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C1DD2" w14:textId="77777777" w:rsidR="008A210A" w:rsidRDefault="008A210A" w:rsidP="008A210A">
      <w:pPr>
        <w:pBdr>
          <w:bottom w:val="double" w:sz="6" w:space="0" w:color="auto"/>
        </w:pBdr>
        <w:spacing w:after="60" w:line="240" w:lineRule="auto"/>
        <w:rPr>
          <w:rFonts w:ascii="Cambria" w:hAnsi="Cambria"/>
          <w:b/>
          <w:sz w:val="20"/>
          <w:szCs w:val="20"/>
        </w:rPr>
      </w:pPr>
      <w:r w:rsidRPr="00901E12">
        <w:rPr>
          <w:rFonts w:ascii="Cambria" w:hAnsi="Cambria"/>
          <w:b/>
          <w:noProof/>
          <w:sz w:val="72"/>
          <w:szCs w:val="72"/>
        </w:rPr>
        <w:drawing>
          <wp:anchor distT="0" distB="0" distL="114300" distR="114300" simplePos="0" relativeHeight="251659264" behindDoc="0" locked="0" layoutInCell="1" allowOverlap="1" wp14:anchorId="29373609" wp14:editId="4620BCA7">
            <wp:simplePos x="0" y="0"/>
            <wp:positionH relativeFrom="column">
              <wp:posOffset>4234180</wp:posOffset>
            </wp:positionH>
            <wp:positionV relativeFrom="paragraph">
              <wp:posOffset>161</wp:posOffset>
            </wp:positionV>
            <wp:extent cx="1490345" cy="5575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lore Your Trail Goo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0345" cy="557530"/>
                    </a:xfrm>
                    <a:prstGeom prst="rect">
                      <a:avLst/>
                    </a:prstGeom>
                  </pic:spPr>
                </pic:pic>
              </a:graphicData>
            </a:graphic>
          </wp:anchor>
        </w:drawing>
      </w:r>
      <w:r w:rsidRPr="00901E12">
        <w:rPr>
          <w:rFonts w:ascii="Cambria" w:hAnsi="Cambria"/>
          <w:b/>
          <w:sz w:val="72"/>
          <w:szCs w:val="72"/>
        </w:rPr>
        <w:t>STAFF REPORT</w:t>
      </w:r>
      <w:r w:rsidRPr="00901E12">
        <w:rPr>
          <w:rFonts w:ascii="Cambria" w:hAnsi="Cambria"/>
          <w:b/>
          <w:sz w:val="72"/>
          <w:szCs w:val="72"/>
        </w:rPr>
        <w:br/>
      </w:r>
      <w:r w:rsidRPr="00901E12">
        <w:rPr>
          <w:rFonts w:ascii="Cambria" w:hAnsi="Cambria"/>
          <w:b/>
          <w:sz w:val="20"/>
          <w:szCs w:val="20"/>
        </w:rPr>
        <w:t>City of Trail</w:t>
      </w:r>
    </w:p>
    <w:p w14:paraId="7560C612" w14:textId="77777777" w:rsidR="00901E12" w:rsidRPr="00901E12" w:rsidRDefault="00901E12" w:rsidP="008A210A">
      <w:pPr>
        <w:pBdr>
          <w:bottom w:val="double" w:sz="6" w:space="0" w:color="auto"/>
        </w:pBdr>
        <w:spacing w:after="60" w:line="240" w:lineRule="auto"/>
        <w:rPr>
          <w:rFonts w:ascii="Cambria" w:hAnsi="Cambria"/>
          <w:b/>
          <w:sz w:val="16"/>
          <w:szCs w:val="72"/>
        </w:rPr>
      </w:pPr>
    </w:p>
    <w:tbl>
      <w:tblPr>
        <w:tblStyle w:val="TableGrid"/>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5057"/>
        <w:gridCol w:w="1890"/>
        <w:gridCol w:w="1099"/>
      </w:tblGrid>
      <w:tr w:rsidR="008A210A" w:rsidRPr="00901E12" w14:paraId="056DEE0D" w14:textId="77777777" w:rsidTr="008C1E9A">
        <w:trPr>
          <w:trHeight w:val="288"/>
        </w:trPr>
        <w:tc>
          <w:tcPr>
            <w:tcW w:w="1333" w:type="dxa"/>
          </w:tcPr>
          <w:p w14:paraId="1C9B9701" w14:textId="77777777" w:rsidR="008A210A" w:rsidRPr="00044956" w:rsidRDefault="008A210A" w:rsidP="002D3CF2">
            <w:pPr>
              <w:keepNext/>
              <w:keepLines/>
              <w:spacing w:after="200" w:line="276" w:lineRule="auto"/>
              <w:outlineLvl w:val="0"/>
              <w:rPr>
                <w:rFonts w:ascii="Cambria" w:eastAsia="Times New Roman" w:hAnsi="Cambria" w:cs="Times New Roman"/>
                <w:b/>
                <w:bCs/>
                <w:sz w:val="24"/>
                <w:szCs w:val="24"/>
              </w:rPr>
            </w:pPr>
            <w:bookmarkStart w:id="0" w:name="_Hlk208836033"/>
            <w:r w:rsidRPr="00044956">
              <w:rPr>
                <w:rFonts w:ascii="Cambria" w:eastAsia="Times New Roman" w:hAnsi="Cambria" w:cs="Times New Roman"/>
                <w:b/>
                <w:bCs/>
                <w:sz w:val="24"/>
                <w:szCs w:val="24"/>
              </w:rPr>
              <w:t>DATE:</w:t>
            </w:r>
          </w:p>
        </w:tc>
        <w:tc>
          <w:tcPr>
            <w:tcW w:w="5057" w:type="dxa"/>
          </w:tcPr>
          <w:p w14:paraId="17FCBB96" w14:textId="273FA231" w:rsidR="008A210A" w:rsidRPr="00044956" w:rsidRDefault="00804B08" w:rsidP="002D3CF2">
            <w:pPr>
              <w:keepNext/>
              <w:keepLines/>
              <w:spacing w:after="200" w:line="276" w:lineRule="auto"/>
              <w:outlineLvl w:val="0"/>
              <w:rPr>
                <w:rFonts w:ascii="Cambria" w:eastAsia="Times New Roman" w:hAnsi="Cambria" w:cs="Times New Roman"/>
                <w:bCs/>
                <w:sz w:val="24"/>
                <w:szCs w:val="24"/>
              </w:rPr>
            </w:pPr>
            <w:r w:rsidRPr="00044956">
              <w:rPr>
                <w:rFonts w:ascii="Cambria" w:eastAsia="Times New Roman" w:hAnsi="Cambria" w:cs="Times New Roman"/>
                <w:bCs/>
                <w:sz w:val="24"/>
                <w:szCs w:val="24"/>
              </w:rPr>
              <w:t>February 23</w:t>
            </w:r>
            <w:r w:rsidR="008A210A" w:rsidRPr="00044956">
              <w:rPr>
                <w:rFonts w:ascii="Cambria" w:eastAsia="Times New Roman" w:hAnsi="Cambria" w:cs="Times New Roman"/>
                <w:bCs/>
                <w:sz w:val="24"/>
                <w:szCs w:val="24"/>
              </w:rPr>
              <w:t>, 202</w:t>
            </w:r>
            <w:r w:rsidRPr="00044956">
              <w:rPr>
                <w:rFonts w:ascii="Cambria" w:eastAsia="Times New Roman" w:hAnsi="Cambria" w:cs="Times New Roman"/>
                <w:bCs/>
                <w:sz w:val="24"/>
                <w:szCs w:val="24"/>
              </w:rPr>
              <w:t>6</w:t>
            </w:r>
          </w:p>
        </w:tc>
        <w:tc>
          <w:tcPr>
            <w:tcW w:w="1890" w:type="dxa"/>
          </w:tcPr>
          <w:p w14:paraId="55B52223" w14:textId="77777777" w:rsidR="008A210A" w:rsidRPr="00901E12" w:rsidRDefault="008A210A" w:rsidP="002D3CF2">
            <w:pPr>
              <w:keepNext/>
              <w:keepLines/>
              <w:spacing w:after="200" w:line="276" w:lineRule="auto"/>
              <w:outlineLvl w:val="0"/>
              <w:rPr>
                <w:rFonts w:ascii="Cambria" w:eastAsia="Times New Roman" w:hAnsi="Cambria" w:cs="Times New Roman"/>
                <w:b/>
                <w:bCs/>
                <w:sz w:val="26"/>
                <w:szCs w:val="26"/>
              </w:rPr>
            </w:pPr>
            <w:r w:rsidRPr="005F26D6">
              <w:rPr>
                <w:rFonts w:ascii="Cambria" w:eastAsia="Times New Roman" w:hAnsi="Cambria" w:cs="Times New Roman"/>
                <w:b/>
                <w:bCs/>
                <w:sz w:val="24"/>
                <w:szCs w:val="26"/>
              </w:rPr>
              <w:t>FILE NUMBER:</w:t>
            </w:r>
          </w:p>
        </w:tc>
        <w:tc>
          <w:tcPr>
            <w:tcW w:w="1099" w:type="dxa"/>
          </w:tcPr>
          <w:p w14:paraId="20EB7ED8" w14:textId="147B97AB" w:rsidR="008A210A" w:rsidRPr="00044956" w:rsidRDefault="00804B08" w:rsidP="002D3CF2">
            <w:pPr>
              <w:keepNext/>
              <w:keepLines/>
              <w:spacing w:after="200" w:line="276" w:lineRule="auto"/>
              <w:outlineLvl w:val="0"/>
              <w:rPr>
                <w:rFonts w:ascii="Cambria" w:eastAsia="Times New Roman" w:hAnsi="Cambria" w:cs="Times New Roman"/>
                <w:bCs/>
                <w:sz w:val="24"/>
                <w:szCs w:val="24"/>
              </w:rPr>
            </w:pPr>
            <w:r w:rsidRPr="00044956">
              <w:rPr>
                <w:rFonts w:ascii="Cambria" w:eastAsia="Times New Roman" w:hAnsi="Cambria" w:cs="Times New Roman"/>
                <w:bCs/>
                <w:sz w:val="24"/>
                <w:szCs w:val="24"/>
              </w:rPr>
              <w:t>6480</w:t>
            </w:r>
            <w:r w:rsidR="00044956">
              <w:rPr>
                <w:rFonts w:ascii="Cambria" w:eastAsia="Times New Roman" w:hAnsi="Cambria" w:cs="Times New Roman"/>
                <w:bCs/>
                <w:sz w:val="24"/>
                <w:szCs w:val="24"/>
              </w:rPr>
              <w:t>-01</w:t>
            </w:r>
          </w:p>
        </w:tc>
      </w:tr>
      <w:tr w:rsidR="008A210A" w:rsidRPr="00901E12" w14:paraId="636DEF24" w14:textId="77777777" w:rsidTr="00E82F62">
        <w:trPr>
          <w:trHeight w:val="460"/>
        </w:trPr>
        <w:tc>
          <w:tcPr>
            <w:tcW w:w="1333" w:type="dxa"/>
          </w:tcPr>
          <w:p w14:paraId="65522A6F" w14:textId="77777777" w:rsidR="008A210A" w:rsidRPr="00044956" w:rsidRDefault="008A210A" w:rsidP="002D3CF2">
            <w:pPr>
              <w:keepNext/>
              <w:keepLines/>
              <w:spacing w:after="200" w:line="276" w:lineRule="auto"/>
              <w:outlineLvl w:val="0"/>
              <w:rPr>
                <w:rFonts w:ascii="Cambria" w:eastAsia="Times New Roman" w:hAnsi="Cambria" w:cs="Times New Roman"/>
                <w:b/>
                <w:bCs/>
                <w:sz w:val="24"/>
                <w:szCs w:val="24"/>
              </w:rPr>
            </w:pPr>
            <w:r w:rsidRPr="00044956">
              <w:rPr>
                <w:rFonts w:ascii="Cambria" w:eastAsia="Times New Roman" w:hAnsi="Cambria" w:cs="Times New Roman"/>
                <w:b/>
                <w:bCs/>
                <w:sz w:val="24"/>
                <w:szCs w:val="24"/>
              </w:rPr>
              <w:t>TO:</w:t>
            </w:r>
          </w:p>
        </w:tc>
        <w:tc>
          <w:tcPr>
            <w:tcW w:w="8046" w:type="dxa"/>
            <w:gridSpan w:val="3"/>
          </w:tcPr>
          <w:p w14:paraId="1C32C9A1" w14:textId="28DF2664" w:rsidR="008A210A" w:rsidRPr="00044956" w:rsidRDefault="00044956" w:rsidP="002D3CF2">
            <w:pPr>
              <w:keepNext/>
              <w:keepLines/>
              <w:spacing w:after="200" w:line="276" w:lineRule="auto"/>
              <w:outlineLvl w:val="0"/>
              <w:rPr>
                <w:rFonts w:ascii="Cambria" w:eastAsia="Times New Roman" w:hAnsi="Cambria" w:cs="Times New Roman"/>
                <w:bCs/>
                <w:sz w:val="24"/>
                <w:szCs w:val="24"/>
              </w:rPr>
            </w:pPr>
            <w:r>
              <w:rPr>
                <w:rFonts w:ascii="Cambria" w:eastAsia="Times New Roman" w:hAnsi="Cambria" w:cs="Times New Roman"/>
                <w:bCs/>
                <w:sz w:val="24"/>
                <w:szCs w:val="24"/>
              </w:rPr>
              <w:t>Mayor and Council</w:t>
            </w:r>
          </w:p>
        </w:tc>
      </w:tr>
      <w:tr w:rsidR="008A210A" w:rsidRPr="00901E12" w14:paraId="50A52C71" w14:textId="77777777" w:rsidTr="00E82F62">
        <w:trPr>
          <w:trHeight w:val="447"/>
        </w:trPr>
        <w:tc>
          <w:tcPr>
            <w:tcW w:w="1333" w:type="dxa"/>
          </w:tcPr>
          <w:p w14:paraId="0B7C2720" w14:textId="77777777" w:rsidR="008A210A" w:rsidRPr="00044956" w:rsidRDefault="008A210A" w:rsidP="002D3CF2">
            <w:pPr>
              <w:keepNext/>
              <w:keepLines/>
              <w:spacing w:after="200" w:line="276" w:lineRule="auto"/>
              <w:outlineLvl w:val="0"/>
              <w:rPr>
                <w:rFonts w:ascii="Cambria" w:eastAsia="Times New Roman" w:hAnsi="Cambria" w:cs="Times New Roman"/>
                <w:b/>
                <w:bCs/>
                <w:sz w:val="24"/>
                <w:szCs w:val="24"/>
              </w:rPr>
            </w:pPr>
            <w:r w:rsidRPr="00044956">
              <w:rPr>
                <w:rFonts w:ascii="Cambria" w:eastAsia="Times New Roman" w:hAnsi="Cambria" w:cs="Times New Roman"/>
                <w:b/>
                <w:bCs/>
                <w:sz w:val="24"/>
                <w:szCs w:val="24"/>
              </w:rPr>
              <w:t>FROM:</w:t>
            </w:r>
          </w:p>
        </w:tc>
        <w:tc>
          <w:tcPr>
            <w:tcW w:w="8046" w:type="dxa"/>
            <w:gridSpan w:val="3"/>
          </w:tcPr>
          <w:p w14:paraId="34F5B172" w14:textId="77777777" w:rsidR="008A210A" w:rsidRPr="00044956" w:rsidRDefault="008A210A" w:rsidP="002D3CF2">
            <w:pPr>
              <w:keepNext/>
              <w:keepLines/>
              <w:spacing w:after="200" w:line="276" w:lineRule="auto"/>
              <w:outlineLvl w:val="0"/>
              <w:rPr>
                <w:rFonts w:ascii="Cambria" w:eastAsia="Times New Roman" w:hAnsi="Cambria" w:cs="Times New Roman"/>
                <w:bCs/>
                <w:sz w:val="24"/>
                <w:szCs w:val="24"/>
              </w:rPr>
            </w:pPr>
            <w:r w:rsidRPr="00044956">
              <w:rPr>
                <w:rFonts w:ascii="Cambria" w:eastAsia="Times New Roman" w:hAnsi="Cambria" w:cs="Times New Roman"/>
                <w:bCs/>
                <w:sz w:val="24"/>
                <w:szCs w:val="24"/>
              </w:rPr>
              <w:t>Manager of Planning and Climate Action</w:t>
            </w:r>
          </w:p>
        </w:tc>
      </w:tr>
      <w:tr w:rsidR="008A210A" w:rsidRPr="00901E12" w14:paraId="7E27163B" w14:textId="77777777" w:rsidTr="00044956">
        <w:trPr>
          <w:trHeight w:val="387"/>
        </w:trPr>
        <w:tc>
          <w:tcPr>
            <w:tcW w:w="1333" w:type="dxa"/>
          </w:tcPr>
          <w:p w14:paraId="6BA6D692" w14:textId="77777777" w:rsidR="008A210A" w:rsidRPr="00044956" w:rsidRDefault="008A210A" w:rsidP="002D3CF2">
            <w:pPr>
              <w:keepNext/>
              <w:keepLines/>
              <w:spacing w:after="200" w:line="276" w:lineRule="auto"/>
              <w:outlineLvl w:val="0"/>
              <w:rPr>
                <w:rFonts w:ascii="Cambria" w:eastAsia="Times New Roman" w:hAnsi="Cambria" w:cs="Times New Roman"/>
                <w:b/>
                <w:bCs/>
                <w:sz w:val="24"/>
                <w:szCs w:val="24"/>
              </w:rPr>
            </w:pPr>
            <w:r w:rsidRPr="00044956">
              <w:rPr>
                <w:rFonts w:ascii="Cambria" w:eastAsia="Times New Roman" w:hAnsi="Cambria" w:cs="Times New Roman"/>
                <w:b/>
                <w:bCs/>
                <w:sz w:val="24"/>
                <w:szCs w:val="24"/>
              </w:rPr>
              <w:t>SUBJECT:</w:t>
            </w:r>
          </w:p>
        </w:tc>
        <w:tc>
          <w:tcPr>
            <w:tcW w:w="8046" w:type="dxa"/>
            <w:gridSpan w:val="3"/>
          </w:tcPr>
          <w:p w14:paraId="7A8291FA" w14:textId="0FB1B93B" w:rsidR="008A210A" w:rsidRPr="00044956" w:rsidRDefault="00814D44" w:rsidP="002D3CF2">
            <w:pPr>
              <w:keepNext/>
              <w:keepLines/>
              <w:spacing w:after="200" w:line="276" w:lineRule="auto"/>
              <w:outlineLvl w:val="0"/>
              <w:rPr>
                <w:rFonts w:ascii="Cambria" w:eastAsia="Times New Roman" w:hAnsi="Cambria" w:cs="Times New Roman"/>
                <w:bCs/>
                <w:sz w:val="24"/>
                <w:szCs w:val="24"/>
              </w:rPr>
            </w:pPr>
            <w:r w:rsidRPr="00044956">
              <w:rPr>
                <w:rFonts w:ascii="Cambria" w:eastAsia="Times New Roman" w:hAnsi="Cambria" w:cs="Times New Roman"/>
                <w:bCs/>
                <w:sz w:val="24"/>
                <w:szCs w:val="24"/>
              </w:rPr>
              <w:t>Introduction of</w:t>
            </w:r>
            <w:r w:rsidR="008A210A" w:rsidRPr="00044956">
              <w:rPr>
                <w:rFonts w:ascii="Cambria" w:eastAsia="Times New Roman" w:hAnsi="Cambria" w:cs="Times New Roman"/>
                <w:bCs/>
                <w:sz w:val="24"/>
                <w:szCs w:val="24"/>
              </w:rPr>
              <w:t xml:space="preserve"> the City of Trail </w:t>
            </w:r>
            <w:r w:rsidRPr="00044956">
              <w:rPr>
                <w:rFonts w:ascii="Cambria" w:eastAsia="Times New Roman" w:hAnsi="Cambria" w:cs="Times New Roman"/>
                <w:bCs/>
                <w:sz w:val="24"/>
                <w:szCs w:val="24"/>
              </w:rPr>
              <w:t>Official Community Plan</w:t>
            </w:r>
            <w:r w:rsidR="008A210A" w:rsidRPr="00044956">
              <w:rPr>
                <w:rFonts w:ascii="Cambria" w:eastAsia="Times New Roman" w:hAnsi="Cambria" w:cs="Times New Roman"/>
                <w:bCs/>
                <w:sz w:val="24"/>
                <w:szCs w:val="24"/>
              </w:rPr>
              <w:t xml:space="preserve"> Bylaw No. 2</w:t>
            </w:r>
            <w:r w:rsidRPr="00044956">
              <w:rPr>
                <w:rFonts w:ascii="Cambria" w:eastAsia="Times New Roman" w:hAnsi="Cambria" w:cs="Times New Roman"/>
                <w:bCs/>
                <w:sz w:val="24"/>
                <w:szCs w:val="24"/>
              </w:rPr>
              <w:t>966</w:t>
            </w:r>
            <w:r w:rsidR="008A210A" w:rsidRPr="00044956">
              <w:rPr>
                <w:rFonts w:ascii="Cambria" w:eastAsia="Times New Roman" w:hAnsi="Cambria" w:cs="Times New Roman"/>
                <w:bCs/>
                <w:sz w:val="24"/>
                <w:szCs w:val="24"/>
              </w:rPr>
              <w:t xml:space="preserve"> </w:t>
            </w:r>
          </w:p>
        </w:tc>
      </w:tr>
    </w:tbl>
    <w:p w14:paraId="3C8CE3B9" w14:textId="77777777" w:rsidR="008A210A" w:rsidRPr="00901E12" w:rsidRDefault="008A210A" w:rsidP="008A210A">
      <w:pPr>
        <w:pBdr>
          <w:bottom w:val="double" w:sz="6" w:space="0" w:color="auto"/>
        </w:pBdr>
        <w:spacing w:after="60" w:line="240" w:lineRule="auto"/>
        <w:rPr>
          <w:rFonts w:ascii="Cambria" w:hAnsi="Cambria"/>
          <w:b/>
          <w:sz w:val="20"/>
          <w:szCs w:val="20"/>
        </w:rPr>
      </w:pPr>
    </w:p>
    <w:p w14:paraId="040907A7" w14:textId="77777777" w:rsidR="008A210A" w:rsidRPr="00B273AB" w:rsidRDefault="008A210A" w:rsidP="00126630">
      <w:pPr>
        <w:keepNext/>
        <w:keepLines/>
        <w:numPr>
          <w:ilvl w:val="0"/>
          <w:numId w:val="1"/>
        </w:numPr>
        <w:spacing w:after="120" w:line="276" w:lineRule="auto"/>
        <w:outlineLvl w:val="0"/>
        <w:rPr>
          <w:rFonts w:ascii="Cambria" w:eastAsia="Times New Roman" w:hAnsi="Cambria" w:cs="Times New Roman"/>
          <w:b/>
          <w:bCs/>
          <w:sz w:val="26"/>
          <w:szCs w:val="26"/>
        </w:rPr>
      </w:pPr>
      <w:r w:rsidRPr="00B273AB">
        <w:rPr>
          <w:rFonts w:ascii="Cambria" w:eastAsia="Times New Roman" w:hAnsi="Cambria" w:cs="Times New Roman"/>
          <w:b/>
          <w:bCs/>
          <w:sz w:val="26"/>
          <w:szCs w:val="26"/>
        </w:rPr>
        <w:t>PURPOSE</w:t>
      </w:r>
    </w:p>
    <w:p w14:paraId="09E31A48" w14:textId="2CA3A085" w:rsidR="00680B7F" w:rsidRPr="00044956" w:rsidRDefault="00630B8A" w:rsidP="007D3A64">
      <w:pPr>
        <w:pStyle w:val="ListParagraph"/>
        <w:numPr>
          <w:ilvl w:val="1"/>
          <w:numId w:val="1"/>
        </w:numPr>
        <w:spacing w:after="0" w:line="300" w:lineRule="atLeast"/>
        <w:rPr>
          <w:rFonts w:ascii="Cambria" w:eastAsia="Times New Roman" w:hAnsi="Cambria" w:cs="Segoe UI"/>
          <w:lang w:val="en-CA" w:eastAsia="en-CA"/>
        </w:rPr>
      </w:pPr>
      <w:r>
        <w:rPr>
          <w:rFonts w:ascii="Cambria" w:eastAsia="Times New Roman" w:hAnsi="Cambria" w:cs="Segoe UI"/>
          <w:lang w:val="en-CA" w:eastAsia="en-CA"/>
        </w:rPr>
        <w:t>To i</w:t>
      </w:r>
      <w:r w:rsidR="00680B7F" w:rsidRPr="00044956">
        <w:rPr>
          <w:rFonts w:ascii="Cambria" w:eastAsia="Times New Roman" w:hAnsi="Cambria" w:cs="Segoe UI"/>
          <w:lang w:val="en-CA" w:eastAsia="en-CA"/>
        </w:rPr>
        <w:t>ntroduce the Draft Official Community Plan (OCP) Bylaw No. 2966</w:t>
      </w:r>
      <w:r w:rsidR="00044956" w:rsidRPr="00044956">
        <w:rPr>
          <w:rFonts w:ascii="Cambria" w:eastAsia="Times New Roman" w:hAnsi="Cambria" w:cs="Segoe UI"/>
          <w:lang w:val="en-CA" w:eastAsia="en-CA"/>
        </w:rPr>
        <w:t xml:space="preserve">, </w:t>
      </w:r>
      <w:r w:rsidR="00680B7F" w:rsidRPr="00044956">
        <w:rPr>
          <w:rFonts w:ascii="Cambria" w:eastAsia="Times New Roman" w:hAnsi="Cambria" w:cs="Segoe UI"/>
          <w:lang w:val="en-CA" w:eastAsia="en-CA"/>
        </w:rPr>
        <w:t xml:space="preserve">2026 for First Reading, presenting a </w:t>
      </w:r>
      <w:r w:rsidR="007D3A64" w:rsidRPr="00044956">
        <w:rPr>
          <w:rFonts w:ascii="Cambria" w:eastAsia="Times New Roman" w:hAnsi="Cambria" w:cs="Segoe UI"/>
          <w:lang w:val="en-CA" w:eastAsia="en-CA"/>
        </w:rPr>
        <w:t>revitalized</w:t>
      </w:r>
      <w:r w:rsidR="00680B7F" w:rsidRPr="00044956">
        <w:rPr>
          <w:rFonts w:ascii="Cambria" w:eastAsia="Times New Roman" w:hAnsi="Cambria" w:cs="Segoe UI"/>
          <w:lang w:val="en-CA" w:eastAsia="en-CA"/>
        </w:rPr>
        <w:t xml:space="preserve"> plan that reflects current legislation, community values, and </w:t>
      </w:r>
      <w:r w:rsidR="007D3A64" w:rsidRPr="00044956">
        <w:rPr>
          <w:rFonts w:ascii="Cambria" w:eastAsia="Times New Roman" w:hAnsi="Cambria" w:cs="Segoe UI"/>
          <w:lang w:val="en-CA" w:eastAsia="en-CA"/>
        </w:rPr>
        <w:t>City of Trail demographics</w:t>
      </w:r>
      <w:r w:rsidR="00680B7F" w:rsidRPr="00044956">
        <w:rPr>
          <w:rFonts w:ascii="Cambria" w:eastAsia="Times New Roman" w:hAnsi="Cambria" w:cs="Segoe UI"/>
          <w:lang w:val="en-CA" w:eastAsia="en-CA"/>
        </w:rPr>
        <w:t xml:space="preserve">. The draft reorganizes policy into </w:t>
      </w:r>
      <w:r>
        <w:rPr>
          <w:rFonts w:ascii="Cambria" w:eastAsia="Times New Roman" w:hAnsi="Cambria" w:cs="Segoe UI"/>
          <w:lang w:val="en-CA" w:eastAsia="en-CA"/>
        </w:rPr>
        <w:t xml:space="preserve">the following themes: </w:t>
      </w:r>
      <w:r w:rsidR="00680B7F" w:rsidRPr="00044956">
        <w:rPr>
          <w:rFonts w:ascii="Cambria" w:eastAsia="Times New Roman" w:hAnsi="Cambria" w:cs="Segoe UI"/>
          <w:lang w:val="en-CA" w:eastAsia="en-CA"/>
        </w:rPr>
        <w:t>Land Use &amp; Housing; Economy &amp; Affordability; Infrastructure; Transportation; Collaboration; Parks &amp; Recreation; Climate Resilience; Heritage, Culture &amp; Community Wellbeing</w:t>
      </w:r>
      <w:r w:rsidR="00B70318">
        <w:rPr>
          <w:rFonts w:ascii="Cambria" w:eastAsia="Times New Roman" w:hAnsi="Cambria" w:cs="Segoe UI"/>
          <w:lang w:val="en-CA" w:eastAsia="en-CA"/>
        </w:rPr>
        <w:t>, and</w:t>
      </w:r>
      <w:r w:rsidR="00680B7F" w:rsidRPr="00044956">
        <w:rPr>
          <w:rFonts w:ascii="Cambria" w:eastAsia="Times New Roman" w:hAnsi="Cambria" w:cs="Segoe UI"/>
          <w:lang w:val="en-CA" w:eastAsia="en-CA"/>
        </w:rPr>
        <w:t xml:space="preserve"> Implementation. </w:t>
      </w:r>
    </w:p>
    <w:p w14:paraId="4452394A" w14:textId="5CF75ABA" w:rsidR="00680B7F" w:rsidRPr="00B273AB" w:rsidRDefault="00680B7F" w:rsidP="007D3A64">
      <w:pPr>
        <w:pStyle w:val="ListParagraph"/>
        <w:numPr>
          <w:ilvl w:val="1"/>
          <w:numId w:val="1"/>
        </w:numPr>
        <w:spacing w:after="0" w:line="300" w:lineRule="atLeast"/>
        <w:rPr>
          <w:rFonts w:ascii="Cambria" w:eastAsia="Times New Roman" w:hAnsi="Cambria" w:cs="Segoe UI"/>
          <w:sz w:val="21"/>
          <w:szCs w:val="21"/>
          <w:lang w:val="en-CA" w:eastAsia="en-CA"/>
        </w:rPr>
      </w:pPr>
      <w:r w:rsidRPr="00044956">
        <w:rPr>
          <w:rFonts w:ascii="Cambria" w:eastAsia="Times New Roman" w:hAnsi="Cambria" w:cs="Segoe UI"/>
          <w:lang w:val="en-CA" w:eastAsia="en-CA"/>
        </w:rPr>
        <w:t xml:space="preserve">Outline </w:t>
      </w:r>
      <w:r w:rsidR="00441314" w:rsidRPr="00044956">
        <w:rPr>
          <w:rFonts w:ascii="Cambria" w:eastAsia="Times New Roman" w:hAnsi="Cambria" w:cs="Segoe UI"/>
          <w:lang w:val="en-CA" w:eastAsia="en-CA"/>
        </w:rPr>
        <w:t xml:space="preserve">past background, and </w:t>
      </w:r>
      <w:r w:rsidRPr="00044956">
        <w:rPr>
          <w:rFonts w:ascii="Cambria" w:eastAsia="Times New Roman" w:hAnsi="Cambria" w:cs="Segoe UI"/>
          <w:lang w:val="en-CA" w:eastAsia="en-CA"/>
        </w:rPr>
        <w:t>next steps (statutory referrals,</w:t>
      </w:r>
      <w:r w:rsidR="007D3A64" w:rsidRPr="00044956">
        <w:rPr>
          <w:rFonts w:ascii="Cambria" w:eastAsia="Times New Roman" w:hAnsi="Cambria" w:cs="Segoe UI"/>
          <w:lang w:val="en-CA" w:eastAsia="en-CA"/>
        </w:rPr>
        <w:t xml:space="preserve"> legislative consideration requirements</w:t>
      </w:r>
      <w:r w:rsidRPr="00044956">
        <w:rPr>
          <w:rFonts w:ascii="Cambria" w:eastAsia="Times New Roman" w:hAnsi="Cambria" w:cs="Segoe UI"/>
          <w:lang w:val="en-CA" w:eastAsia="en-CA"/>
        </w:rPr>
        <w:t>, Public Hearing, and adoption timeline) so the community understands process and opportunities to be heard.</w:t>
      </w:r>
    </w:p>
    <w:p w14:paraId="22256AB0" w14:textId="77777777" w:rsidR="008A210A" w:rsidRPr="00B273AB" w:rsidRDefault="008A210A" w:rsidP="00450EA4">
      <w:pPr>
        <w:keepNext/>
        <w:keepLines/>
        <w:numPr>
          <w:ilvl w:val="0"/>
          <w:numId w:val="1"/>
        </w:numPr>
        <w:spacing w:before="240" w:after="200" w:line="276" w:lineRule="auto"/>
        <w:outlineLvl w:val="0"/>
        <w:rPr>
          <w:rFonts w:ascii="Cambria" w:eastAsia="Times New Roman" w:hAnsi="Cambria" w:cs="Times New Roman"/>
          <w:b/>
          <w:bCs/>
          <w:sz w:val="26"/>
          <w:szCs w:val="26"/>
        </w:rPr>
      </w:pPr>
      <w:r w:rsidRPr="00B273AB">
        <w:rPr>
          <w:rFonts w:ascii="Cambria" w:eastAsia="Times New Roman" w:hAnsi="Cambria" w:cs="Times New Roman"/>
          <w:b/>
          <w:bCs/>
          <w:sz w:val="26"/>
          <w:szCs w:val="26"/>
        </w:rPr>
        <w:t>RECOMMENDATION</w:t>
      </w:r>
    </w:p>
    <w:p w14:paraId="0FF35DDF" w14:textId="74E49288" w:rsidR="000B7685" w:rsidRDefault="000B7685" w:rsidP="000B7685">
      <w:pPr>
        <w:pStyle w:val="ListParagraph"/>
        <w:numPr>
          <w:ilvl w:val="1"/>
          <w:numId w:val="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THAT Official Community Plan Bylaw No. 2966, 2026 be read a first time</w:t>
      </w:r>
      <w:r w:rsidR="008A6EC5">
        <w:rPr>
          <w:rFonts w:ascii="Cambria" w:eastAsia="Times New Roman" w:hAnsi="Cambria" w:cs="Segoe UI"/>
          <w:lang w:val="en-CA" w:eastAsia="en-CA"/>
        </w:rPr>
        <w:t>;</w:t>
      </w:r>
      <w:r w:rsidRPr="00044956">
        <w:rPr>
          <w:rFonts w:ascii="Cambria" w:eastAsia="Times New Roman" w:hAnsi="Cambria" w:cs="Segoe UI"/>
          <w:lang w:val="en-CA" w:eastAsia="en-CA"/>
        </w:rPr>
        <w:t xml:space="preserve"> </w:t>
      </w:r>
    </w:p>
    <w:p w14:paraId="1FD96625" w14:textId="72306950" w:rsidR="00352D07" w:rsidRDefault="00352D07" w:rsidP="00352D07">
      <w:pPr>
        <w:pStyle w:val="ListParagraph"/>
        <w:spacing w:after="0" w:line="300" w:lineRule="atLeast"/>
        <w:ind w:left="792"/>
        <w:rPr>
          <w:rFonts w:ascii="Cambria" w:eastAsia="Times New Roman" w:hAnsi="Cambria" w:cs="Segoe UI"/>
          <w:lang w:val="en-CA" w:eastAsia="en-CA"/>
        </w:rPr>
      </w:pPr>
    </w:p>
    <w:p w14:paraId="46451407" w14:textId="2F42C593" w:rsidR="00352D07" w:rsidRDefault="00352D07" w:rsidP="00352D07">
      <w:pPr>
        <w:pStyle w:val="ListParagraph"/>
        <w:spacing w:after="0" w:line="300" w:lineRule="atLeast"/>
        <w:ind w:left="792"/>
        <w:rPr>
          <w:rFonts w:ascii="Cambria" w:eastAsia="Times New Roman" w:hAnsi="Cambria" w:cs="Segoe UI"/>
          <w:lang w:val="en-CA" w:eastAsia="en-CA"/>
        </w:rPr>
      </w:pPr>
      <w:r>
        <w:rPr>
          <w:rFonts w:ascii="Cambria" w:eastAsia="Times New Roman" w:hAnsi="Cambria" w:cs="Segoe UI"/>
          <w:lang w:val="en-CA" w:eastAsia="en-CA"/>
        </w:rPr>
        <w:t>AND FURTHER</w:t>
      </w:r>
      <w:r w:rsidR="008A6EC5">
        <w:rPr>
          <w:rFonts w:ascii="Cambria" w:eastAsia="Times New Roman" w:hAnsi="Cambria" w:cs="Segoe UI"/>
          <w:lang w:val="en-CA" w:eastAsia="en-CA"/>
        </w:rPr>
        <w:t>,</w:t>
      </w:r>
    </w:p>
    <w:p w14:paraId="1FC20346" w14:textId="77777777" w:rsidR="005F26D6" w:rsidRPr="00044956" w:rsidRDefault="005F26D6" w:rsidP="005F26D6">
      <w:pPr>
        <w:pStyle w:val="ListParagraph"/>
        <w:spacing w:after="0" w:line="300" w:lineRule="atLeast"/>
        <w:ind w:left="792"/>
        <w:rPr>
          <w:rFonts w:ascii="Cambria" w:eastAsia="Times New Roman" w:hAnsi="Cambria" w:cs="Segoe UI"/>
          <w:lang w:val="en-CA" w:eastAsia="en-CA"/>
        </w:rPr>
      </w:pPr>
    </w:p>
    <w:p w14:paraId="138CF59B" w14:textId="5D00FEB0" w:rsidR="000B7685" w:rsidRDefault="000B7685" w:rsidP="008A6EC5">
      <w:pPr>
        <w:pStyle w:val="ListParagraph"/>
        <w:spacing w:after="0" w:line="300" w:lineRule="atLeast"/>
        <w:ind w:left="792"/>
        <w:rPr>
          <w:rFonts w:ascii="Cambria" w:eastAsia="Times New Roman" w:hAnsi="Cambria" w:cs="Segoe UI"/>
          <w:lang w:val="en-CA" w:eastAsia="en-CA"/>
        </w:rPr>
      </w:pPr>
      <w:r w:rsidRPr="00044956">
        <w:rPr>
          <w:rFonts w:ascii="Cambria" w:eastAsia="Times New Roman" w:hAnsi="Cambria" w:cs="Segoe UI"/>
          <w:lang w:val="en-CA" w:eastAsia="en-CA"/>
        </w:rPr>
        <w:t>THAT Council direct that OCP Bylaw No. 2966 be considered in conjunction with the Five</w:t>
      </w:r>
      <w:r w:rsidRPr="00044956">
        <w:rPr>
          <w:rFonts w:ascii="Cambria" w:eastAsia="Times New Roman" w:hAnsi="Cambria" w:cs="Segoe UI"/>
          <w:lang w:val="en-CA" w:eastAsia="en-CA"/>
        </w:rPr>
        <w:noBreakHyphen/>
        <w:t xml:space="preserve">Year Financial Plan, the Active Transportation Plan, the Asset Management Plan, and the RDKB Liquid Waste Management Plan prior to adoption; </w:t>
      </w:r>
    </w:p>
    <w:p w14:paraId="0A3787CC" w14:textId="2B2542F3" w:rsidR="008A6EC5" w:rsidRDefault="008A6EC5" w:rsidP="008A6EC5">
      <w:pPr>
        <w:spacing w:after="0" w:line="300" w:lineRule="atLeast"/>
        <w:rPr>
          <w:rFonts w:ascii="Cambria" w:eastAsia="Times New Roman" w:hAnsi="Cambria" w:cs="Segoe UI"/>
          <w:lang w:val="en-CA" w:eastAsia="en-CA"/>
        </w:rPr>
      </w:pPr>
    </w:p>
    <w:p w14:paraId="4F862C48" w14:textId="7FD66469" w:rsidR="008A6EC5" w:rsidRDefault="008A6EC5" w:rsidP="008A6EC5">
      <w:pPr>
        <w:spacing w:after="0" w:line="300" w:lineRule="atLeast"/>
        <w:ind w:left="720"/>
        <w:rPr>
          <w:rFonts w:ascii="Cambria" w:eastAsia="Times New Roman" w:hAnsi="Cambria" w:cs="Segoe UI"/>
          <w:lang w:val="en-CA" w:eastAsia="en-CA"/>
        </w:rPr>
      </w:pPr>
      <w:r>
        <w:rPr>
          <w:rFonts w:ascii="Cambria" w:eastAsia="Times New Roman" w:hAnsi="Cambria" w:cs="Segoe UI"/>
          <w:lang w:val="en-CA" w:eastAsia="en-CA"/>
        </w:rPr>
        <w:t xml:space="preserve"> AND FURTHER,</w:t>
      </w:r>
    </w:p>
    <w:p w14:paraId="4B030673" w14:textId="77777777" w:rsidR="008A6EC5" w:rsidRPr="008A6EC5" w:rsidRDefault="008A6EC5" w:rsidP="008A6EC5">
      <w:pPr>
        <w:spacing w:after="0" w:line="300" w:lineRule="atLeast"/>
        <w:rPr>
          <w:rFonts w:ascii="Cambria" w:eastAsia="Times New Roman" w:hAnsi="Cambria" w:cs="Segoe UI"/>
          <w:lang w:val="en-CA" w:eastAsia="en-CA"/>
        </w:rPr>
      </w:pPr>
    </w:p>
    <w:p w14:paraId="2E3EAB5C" w14:textId="166D63A8" w:rsidR="000C1C6B" w:rsidRDefault="000B7685" w:rsidP="008A6EC5">
      <w:pPr>
        <w:pStyle w:val="ListParagraph"/>
        <w:spacing w:after="0" w:line="300" w:lineRule="atLeast"/>
        <w:ind w:left="792"/>
        <w:rPr>
          <w:rFonts w:ascii="Cambria" w:eastAsia="Times New Roman" w:hAnsi="Cambria" w:cs="Segoe UI"/>
          <w:lang w:val="en-CA" w:eastAsia="en-CA"/>
        </w:rPr>
      </w:pPr>
      <w:r w:rsidRPr="00044956">
        <w:rPr>
          <w:rFonts w:ascii="Cambria" w:eastAsia="Times New Roman" w:hAnsi="Cambria" w:cs="Segoe UI"/>
          <w:lang w:val="en-CA" w:eastAsia="en-CA"/>
        </w:rPr>
        <w:t xml:space="preserve">THAT Council direct staff to proceed with required legislative referrals; </w:t>
      </w:r>
    </w:p>
    <w:p w14:paraId="219DD296" w14:textId="3EA4781E" w:rsidR="008A6EC5" w:rsidRDefault="008A6EC5" w:rsidP="008A6EC5">
      <w:pPr>
        <w:spacing w:after="0" w:line="300" w:lineRule="atLeast"/>
        <w:rPr>
          <w:rFonts w:ascii="Cambria" w:eastAsia="Times New Roman" w:hAnsi="Cambria" w:cs="Segoe UI"/>
          <w:lang w:val="en-CA" w:eastAsia="en-CA"/>
        </w:rPr>
      </w:pPr>
    </w:p>
    <w:p w14:paraId="46A0F682" w14:textId="5ED71DD5" w:rsidR="008A6EC5" w:rsidRDefault="008A6EC5" w:rsidP="008A6EC5">
      <w:pPr>
        <w:spacing w:after="0" w:line="300" w:lineRule="atLeast"/>
        <w:ind w:left="720"/>
        <w:rPr>
          <w:rFonts w:ascii="Cambria" w:eastAsia="Times New Roman" w:hAnsi="Cambria" w:cs="Segoe UI"/>
          <w:lang w:val="en-CA" w:eastAsia="en-CA"/>
        </w:rPr>
      </w:pPr>
      <w:r>
        <w:rPr>
          <w:rFonts w:ascii="Cambria" w:eastAsia="Times New Roman" w:hAnsi="Cambria" w:cs="Segoe UI"/>
          <w:lang w:val="en-CA" w:eastAsia="en-CA"/>
        </w:rPr>
        <w:t xml:space="preserve"> AND FURTHER,</w:t>
      </w:r>
    </w:p>
    <w:p w14:paraId="151DF3DA" w14:textId="77777777" w:rsidR="008A6EC5" w:rsidRPr="008A6EC5" w:rsidRDefault="008A6EC5" w:rsidP="008A6EC5">
      <w:pPr>
        <w:spacing w:after="0" w:line="300" w:lineRule="atLeast"/>
        <w:rPr>
          <w:rFonts w:ascii="Cambria" w:eastAsia="Times New Roman" w:hAnsi="Cambria" w:cs="Segoe UI"/>
          <w:lang w:val="en-CA" w:eastAsia="en-CA"/>
        </w:rPr>
      </w:pPr>
    </w:p>
    <w:p w14:paraId="4C58ADBC" w14:textId="7F54F0F0" w:rsidR="000B7685" w:rsidRDefault="00B71A30" w:rsidP="008A6EC5">
      <w:pPr>
        <w:pStyle w:val="ListParagraph"/>
        <w:spacing w:after="0" w:line="300" w:lineRule="atLeast"/>
        <w:ind w:left="792"/>
        <w:rPr>
          <w:rFonts w:ascii="Cambria" w:eastAsia="Times New Roman" w:hAnsi="Cambria" w:cs="Segoe UI"/>
          <w:lang w:val="en-CA" w:eastAsia="en-CA"/>
        </w:rPr>
      </w:pPr>
      <w:r w:rsidRPr="00044956">
        <w:rPr>
          <w:rFonts w:ascii="Cambria" w:eastAsia="Times New Roman" w:hAnsi="Cambria" w:cs="Segoe UI"/>
          <w:lang w:val="en-CA" w:eastAsia="en-CA"/>
        </w:rPr>
        <w:t xml:space="preserve">THAT Council direct staff to proceed with referrals to applicable First Nations in the Trail area; </w:t>
      </w:r>
      <w:r w:rsidR="000B7685" w:rsidRPr="00044956">
        <w:rPr>
          <w:rFonts w:ascii="Cambria" w:eastAsia="Times New Roman" w:hAnsi="Cambria" w:cs="Segoe UI"/>
          <w:lang w:val="en-CA" w:eastAsia="en-CA"/>
        </w:rPr>
        <w:t xml:space="preserve"> </w:t>
      </w:r>
    </w:p>
    <w:p w14:paraId="06A542FE" w14:textId="0D07C1B9" w:rsidR="008A6EC5" w:rsidRDefault="008A6EC5" w:rsidP="008A6EC5">
      <w:pPr>
        <w:pStyle w:val="ListParagraph"/>
        <w:spacing w:after="0" w:line="300" w:lineRule="atLeast"/>
        <w:ind w:left="792"/>
        <w:rPr>
          <w:rFonts w:ascii="Cambria" w:eastAsia="Times New Roman" w:hAnsi="Cambria" w:cs="Segoe UI"/>
          <w:lang w:val="en-CA" w:eastAsia="en-CA"/>
        </w:rPr>
      </w:pPr>
    </w:p>
    <w:p w14:paraId="7D9F9990" w14:textId="7DA060CC" w:rsidR="008A6EC5" w:rsidRDefault="008A6EC5" w:rsidP="008A6EC5">
      <w:pPr>
        <w:pStyle w:val="ListParagraph"/>
        <w:spacing w:after="0" w:line="300" w:lineRule="atLeast"/>
        <w:ind w:left="792"/>
        <w:rPr>
          <w:rFonts w:ascii="Cambria" w:eastAsia="Times New Roman" w:hAnsi="Cambria" w:cs="Segoe UI"/>
          <w:lang w:val="en-CA" w:eastAsia="en-CA"/>
        </w:rPr>
      </w:pPr>
      <w:r>
        <w:rPr>
          <w:rFonts w:ascii="Cambria" w:eastAsia="Times New Roman" w:hAnsi="Cambria" w:cs="Segoe UI"/>
          <w:lang w:val="en-CA" w:eastAsia="en-CA"/>
        </w:rPr>
        <w:lastRenderedPageBreak/>
        <w:t>AND FURTHER,</w:t>
      </w:r>
    </w:p>
    <w:p w14:paraId="379E8B3F" w14:textId="2F1B2D73" w:rsidR="008A6EC5" w:rsidRPr="00044956" w:rsidRDefault="008A6EC5" w:rsidP="008A6EC5">
      <w:pPr>
        <w:pStyle w:val="ListParagraph"/>
        <w:spacing w:after="0" w:line="300" w:lineRule="atLeast"/>
        <w:ind w:left="792"/>
        <w:rPr>
          <w:rFonts w:ascii="Cambria" w:eastAsia="Times New Roman" w:hAnsi="Cambria" w:cs="Segoe UI"/>
          <w:lang w:val="en-CA" w:eastAsia="en-CA"/>
        </w:rPr>
      </w:pPr>
    </w:p>
    <w:p w14:paraId="0CBA4D71" w14:textId="3501DFD3" w:rsidR="000B7685" w:rsidRPr="00044956" w:rsidRDefault="000B7685" w:rsidP="008A6EC5">
      <w:pPr>
        <w:pStyle w:val="ListParagraph"/>
        <w:spacing w:after="0" w:line="300" w:lineRule="atLeast"/>
        <w:ind w:left="792"/>
        <w:rPr>
          <w:rFonts w:ascii="Cambria" w:eastAsia="Times New Roman" w:hAnsi="Cambria" w:cs="Segoe UI"/>
          <w:lang w:val="en-CA" w:eastAsia="en-CA"/>
        </w:rPr>
      </w:pPr>
      <w:r w:rsidRPr="00044956">
        <w:rPr>
          <w:rFonts w:ascii="Cambria" w:eastAsia="Times New Roman" w:hAnsi="Cambria" w:cs="Segoe UI"/>
          <w:lang w:val="en-CA" w:eastAsia="en-CA"/>
        </w:rPr>
        <w:t>THAT Council direct staff to undertake non‑legislative referrals of the Draft OCP to key community partner</w:t>
      </w:r>
      <w:r w:rsidR="00952ACF">
        <w:rPr>
          <w:rFonts w:ascii="Cambria" w:eastAsia="Times New Roman" w:hAnsi="Cambria" w:cs="Segoe UI"/>
          <w:lang w:val="en-CA" w:eastAsia="en-CA"/>
        </w:rPr>
        <w:t>s.</w:t>
      </w:r>
    </w:p>
    <w:p w14:paraId="7EC37C70" w14:textId="77777777" w:rsidR="008A210A" w:rsidRPr="00460680" w:rsidRDefault="008A210A" w:rsidP="00126630">
      <w:pPr>
        <w:keepNext/>
        <w:keepLines/>
        <w:numPr>
          <w:ilvl w:val="0"/>
          <w:numId w:val="1"/>
        </w:numPr>
        <w:spacing w:before="240" w:after="120" w:line="276" w:lineRule="auto"/>
        <w:outlineLvl w:val="0"/>
        <w:rPr>
          <w:rFonts w:ascii="Cambria" w:eastAsia="Times New Roman" w:hAnsi="Cambria" w:cs="Times New Roman"/>
          <w:b/>
          <w:bCs/>
          <w:sz w:val="26"/>
          <w:szCs w:val="26"/>
        </w:rPr>
      </w:pPr>
      <w:r w:rsidRPr="00460680">
        <w:rPr>
          <w:rFonts w:ascii="Cambria" w:eastAsia="Times New Roman" w:hAnsi="Cambria" w:cs="Times New Roman"/>
          <w:b/>
          <w:bCs/>
          <w:sz w:val="26"/>
          <w:szCs w:val="26"/>
        </w:rPr>
        <w:t>BACKGROUND</w:t>
      </w:r>
    </w:p>
    <w:p w14:paraId="20D922F0" w14:textId="200E0116" w:rsidR="002408DA" w:rsidRPr="00460680" w:rsidRDefault="00FD01FA" w:rsidP="002408DA">
      <w:pPr>
        <w:keepNext/>
        <w:keepLines/>
        <w:numPr>
          <w:ilvl w:val="1"/>
          <w:numId w:val="1"/>
        </w:numPr>
        <w:spacing w:before="240" w:after="120" w:line="276" w:lineRule="auto"/>
        <w:outlineLvl w:val="0"/>
        <w:rPr>
          <w:rFonts w:ascii="Cambria" w:eastAsia="Times New Roman" w:hAnsi="Cambria" w:cs="Times New Roman"/>
          <w:b/>
          <w:bCs/>
          <w:sz w:val="21"/>
          <w:szCs w:val="21"/>
        </w:rPr>
      </w:pPr>
      <w:r>
        <w:rPr>
          <w:rFonts w:ascii="Cambria" w:eastAsia="Times New Roman" w:hAnsi="Cambria" w:cs="Times New Roman"/>
          <w:b/>
          <w:bCs/>
          <w:sz w:val="21"/>
          <w:szCs w:val="21"/>
        </w:rPr>
        <w:t>Reason for Update</w:t>
      </w:r>
    </w:p>
    <w:p w14:paraId="75147889" w14:textId="57E3601C" w:rsidR="00680B7F" w:rsidRPr="00044956" w:rsidRDefault="00680B7F" w:rsidP="00517E65">
      <w:pPr>
        <w:pStyle w:val="ListParagraph"/>
        <w:spacing w:after="0" w:line="300" w:lineRule="atLeast"/>
        <w:ind w:left="788"/>
        <w:rPr>
          <w:rFonts w:ascii="Cambria" w:eastAsia="Times New Roman" w:hAnsi="Cambria" w:cs="Segoe UI"/>
          <w:lang w:val="en-CA" w:eastAsia="en-CA"/>
        </w:rPr>
      </w:pPr>
      <w:r w:rsidRPr="00044956">
        <w:rPr>
          <w:rFonts w:ascii="Cambria" w:eastAsia="Times New Roman" w:hAnsi="Cambria" w:cs="Segoe UI"/>
          <w:lang w:val="en-CA" w:eastAsia="en-CA"/>
        </w:rPr>
        <w:t>Trail’s existing OCP was adopted in 2001 (Bylaw No. 2471). It helped shape the City’s neighbourhood framework, commercial nodes, and early revitalization direction. However, community conditions, legislation, and</w:t>
      </w:r>
      <w:r w:rsidR="00441314" w:rsidRPr="00044956">
        <w:rPr>
          <w:rFonts w:ascii="Cambria" w:eastAsia="Times New Roman" w:hAnsi="Cambria" w:cs="Segoe UI"/>
          <w:lang w:val="en-CA" w:eastAsia="en-CA"/>
        </w:rPr>
        <w:t xml:space="preserve"> </w:t>
      </w:r>
      <w:r w:rsidRPr="00044956">
        <w:rPr>
          <w:rFonts w:ascii="Cambria" w:eastAsia="Times New Roman" w:hAnsi="Cambria" w:cs="Segoe UI"/>
          <w:lang w:val="en-CA" w:eastAsia="en-CA"/>
        </w:rPr>
        <w:t xml:space="preserve">practices have evolved since then. A </w:t>
      </w:r>
      <w:r w:rsidR="00441314" w:rsidRPr="00044956">
        <w:rPr>
          <w:rFonts w:ascii="Cambria" w:eastAsia="Times New Roman" w:hAnsi="Cambria" w:cs="Segoe UI"/>
          <w:lang w:val="en-CA" w:eastAsia="en-CA"/>
        </w:rPr>
        <w:t>new</w:t>
      </w:r>
      <w:r w:rsidRPr="00044956">
        <w:rPr>
          <w:rFonts w:ascii="Cambria" w:eastAsia="Times New Roman" w:hAnsi="Cambria" w:cs="Segoe UI"/>
          <w:lang w:val="en-CA" w:eastAsia="en-CA"/>
        </w:rPr>
        <w:t xml:space="preserve"> OCP is needed to guide </w:t>
      </w:r>
      <w:r w:rsidR="00441314" w:rsidRPr="00044956">
        <w:rPr>
          <w:rFonts w:ascii="Cambria" w:eastAsia="Times New Roman" w:hAnsi="Cambria" w:cs="Segoe UI"/>
          <w:lang w:val="en-CA" w:eastAsia="en-CA"/>
        </w:rPr>
        <w:t xml:space="preserve">various city objectives, including </w:t>
      </w:r>
      <w:r w:rsidRPr="00044956">
        <w:rPr>
          <w:rFonts w:ascii="Cambria" w:eastAsia="Times New Roman" w:hAnsi="Cambria" w:cs="Segoe UI"/>
          <w:lang w:val="en-CA" w:eastAsia="en-CA"/>
        </w:rPr>
        <w:t>housing needs, climate resilience, infrastructure planning, and downtown revitalization over the next 20 years.</w:t>
      </w:r>
    </w:p>
    <w:p w14:paraId="3EB6D9CE" w14:textId="5EE7B380" w:rsidR="005553A3" w:rsidRPr="00460680" w:rsidRDefault="00680B7F" w:rsidP="002408DA">
      <w:pPr>
        <w:keepNext/>
        <w:keepLines/>
        <w:numPr>
          <w:ilvl w:val="1"/>
          <w:numId w:val="1"/>
        </w:numPr>
        <w:spacing w:before="240" w:after="120" w:line="276" w:lineRule="auto"/>
        <w:outlineLvl w:val="0"/>
        <w:rPr>
          <w:rFonts w:ascii="Cambria" w:eastAsia="Times New Roman" w:hAnsi="Cambria" w:cs="Times New Roman"/>
          <w:b/>
          <w:bCs/>
          <w:sz w:val="21"/>
          <w:szCs w:val="21"/>
        </w:rPr>
      </w:pPr>
      <w:r w:rsidRPr="00460680">
        <w:rPr>
          <w:rFonts w:ascii="Cambria" w:eastAsia="Times New Roman" w:hAnsi="Cambria" w:cs="Times New Roman"/>
          <w:b/>
          <w:bCs/>
          <w:sz w:val="21"/>
          <w:szCs w:val="21"/>
        </w:rPr>
        <w:t>Project history and current documents</w:t>
      </w:r>
    </w:p>
    <w:p w14:paraId="08B14387" w14:textId="34B72F85" w:rsidR="00680B7F" w:rsidRPr="00044956" w:rsidRDefault="00680B7F" w:rsidP="00517E65">
      <w:pPr>
        <w:pStyle w:val="ListParagraph"/>
        <w:spacing w:after="0" w:line="300" w:lineRule="atLeast"/>
        <w:ind w:left="788"/>
        <w:rPr>
          <w:rFonts w:ascii="Cambria" w:eastAsia="Times New Roman" w:hAnsi="Cambria" w:cs="Segoe UI"/>
          <w:lang w:val="en-CA" w:eastAsia="en-CA"/>
        </w:rPr>
      </w:pPr>
      <w:r w:rsidRPr="00044956">
        <w:rPr>
          <w:rFonts w:ascii="Cambria" w:eastAsia="Times New Roman" w:hAnsi="Cambria" w:cs="Segoe UI"/>
          <w:lang w:val="en-CA" w:eastAsia="en-CA"/>
        </w:rPr>
        <w:t>The City initiated the OCP renewal with WSP in 2019; work paused during COVID and resumed in 2023. WSP prepared a Background Report (Jan</w:t>
      </w:r>
      <w:r w:rsidR="00441314" w:rsidRPr="00044956">
        <w:rPr>
          <w:rFonts w:ascii="Cambria" w:eastAsia="Times New Roman" w:hAnsi="Cambria" w:cs="Segoe UI"/>
          <w:lang w:val="en-CA" w:eastAsia="en-CA"/>
        </w:rPr>
        <w:t xml:space="preserve">uary, </w:t>
      </w:r>
      <w:r w:rsidRPr="00044956">
        <w:rPr>
          <w:rFonts w:ascii="Cambria" w:eastAsia="Times New Roman" w:hAnsi="Cambria" w:cs="Segoe UI"/>
          <w:lang w:val="en-CA" w:eastAsia="en-CA"/>
        </w:rPr>
        <w:t xml:space="preserve">2024) providing updated demographics, housing/economic conditions, and </w:t>
      </w:r>
      <w:r w:rsidR="00441314" w:rsidRPr="00044956">
        <w:rPr>
          <w:rFonts w:ascii="Cambria" w:eastAsia="Times New Roman" w:hAnsi="Cambria" w:cs="Segoe UI"/>
          <w:lang w:val="en-CA" w:eastAsia="en-CA"/>
        </w:rPr>
        <w:t>highlighting e</w:t>
      </w:r>
      <w:r w:rsidRPr="00044956">
        <w:rPr>
          <w:rFonts w:ascii="Cambria" w:eastAsia="Times New Roman" w:hAnsi="Cambria" w:cs="Segoe UI"/>
          <w:lang w:val="en-CA" w:eastAsia="en-CA"/>
        </w:rPr>
        <w:t xml:space="preserve">merging themes. The City also completed </w:t>
      </w:r>
      <w:r w:rsidR="00441314" w:rsidRPr="00044956">
        <w:rPr>
          <w:rFonts w:ascii="Cambria" w:eastAsia="Times New Roman" w:hAnsi="Cambria" w:cs="Segoe UI"/>
          <w:lang w:val="en-CA" w:eastAsia="en-CA"/>
        </w:rPr>
        <w:t>early stage engagement reflected</w:t>
      </w:r>
      <w:r w:rsidRPr="00044956">
        <w:rPr>
          <w:rFonts w:ascii="Cambria" w:eastAsia="Times New Roman" w:hAnsi="Cambria" w:cs="Segoe UI"/>
          <w:lang w:val="en-CA" w:eastAsia="en-CA"/>
        </w:rPr>
        <w:t xml:space="preserve"> in the What We Heard Report (Feb</w:t>
      </w:r>
      <w:r w:rsidR="00441314" w:rsidRPr="00044956">
        <w:rPr>
          <w:rFonts w:ascii="Cambria" w:eastAsia="Times New Roman" w:hAnsi="Cambria" w:cs="Segoe UI"/>
          <w:lang w:val="en-CA" w:eastAsia="en-CA"/>
        </w:rPr>
        <w:t>ruary</w:t>
      </w:r>
      <w:r w:rsidRPr="00044956">
        <w:rPr>
          <w:rFonts w:ascii="Cambria" w:eastAsia="Times New Roman" w:hAnsi="Cambria" w:cs="Segoe UI"/>
          <w:lang w:val="en-CA" w:eastAsia="en-CA"/>
        </w:rPr>
        <w:t xml:space="preserve">, 2025). </w:t>
      </w:r>
    </w:p>
    <w:p w14:paraId="585681BC" w14:textId="70F45D2C" w:rsidR="00680B7F" w:rsidRPr="00460680" w:rsidRDefault="00680B7F" w:rsidP="00517E65">
      <w:pPr>
        <w:pStyle w:val="ListParagraph"/>
        <w:spacing w:after="0" w:line="300" w:lineRule="atLeast"/>
        <w:ind w:left="788"/>
        <w:rPr>
          <w:rFonts w:ascii="Cambria" w:eastAsia="Times New Roman" w:hAnsi="Cambria" w:cs="Segoe UI"/>
          <w:sz w:val="21"/>
          <w:szCs w:val="21"/>
          <w:lang w:val="en-CA" w:eastAsia="en-CA"/>
        </w:rPr>
      </w:pPr>
      <w:r w:rsidRPr="00044956">
        <w:rPr>
          <w:rFonts w:ascii="Cambria" w:eastAsia="Times New Roman" w:hAnsi="Cambria" w:cs="Segoe UI"/>
          <w:lang w:val="en-CA" w:eastAsia="en-CA"/>
        </w:rPr>
        <w:t xml:space="preserve">The Draft OCP </w:t>
      </w:r>
      <w:r w:rsidR="00441314" w:rsidRPr="00044956">
        <w:rPr>
          <w:rFonts w:ascii="Cambria" w:eastAsia="Times New Roman" w:hAnsi="Cambria" w:cs="Segoe UI"/>
          <w:lang w:val="en-CA" w:eastAsia="en-CA"/>
        </w:rPr>
        <w:t>uses engagement objectives and community values and puts them</w:t>
      </w:r>
      <w:r w:rsidRPr="00044956">
        <w:rPr>
          <w:rFonts w:ascii="Cambria" w:eastAsia="Times New Roman" w:hAnsi="Cambria" w:cs="Segoe UI"/>
          <w:lang w:val="en-CA" w:eastAsia="en-CA"/>
        </w:rPr>
        <w:t xml:space="preserve"> into updated objectives, policies, Development Permit Areas (DPAs), and an implementation plan.</w:t>
      </w:r>
    </w:p>
    <w:p w14:paraId="59E4ECE9" w14:textId="4F771BC7" w:rsidR="00680B7F" w:rsidRPr="00460680" w:rsidRDefault="00FD01FA" w:rsidP="00680B7F">
      <w:pPr>
        <w:keepNext/>
        <w:keepLines/>
        <w:numPr>
          <w:ilvl w:val="1"/>
          <w:numId w:val="1"/>
        </w:numPr>
        <w:spacing w:before="240" w:after="120" w:line="276" w:lineRule="auto"/>
        <w:outlineLvl w:val="0"/>
        <w:rPr>
          <w:rFonts w:ascii="Cambria" w:eastAsia="Times New Roman" w:hAnsi="Cambria" w:cs="Times New Roman"/>
          <w:b/>
          <w:bCs/>
          <w:sz w:val="21"/>
          <w:szCs w:val="21"/>
        </w:rPr>
      </w:pPr>
      <w:r>
        <w:rPr>
          <w:rFonts w:ascii="Cambria" w:eastAsia="Times New Roman" w:hAnsi="Cambria" w:cs="Times New Roman"/>
          <w:b/>
          <w:bCs/>
          <w:sz w:val="21"/>
          <w:szCs w:val="21"/>
        </w:rPr>
        <w:t>C</w:t>
      </w:r>
      <w:r w:rsidR="00680B7F" w:rsidRPr="00460680">
        <w:rPr>
          <w:rFonts w:ascii="Cambria" w:eastAsia="Times New Roman" w:hAnsi="Cambria" w:cs="Times New Roman"/>
          <w:b/>
          <w:bCs/>
          <w:sz w:val="21"/>
          <w:szCs w:val="21"/>
        </w:rPr>
        <w:t>ommunity Change</w:t>
      </w:r>
      <w:r>
        <w:rPr>
          <w:rFonts w:ascii="Cambria" w:eastAsia="Times New Roman" w:hAnsi="Cambria" w:cs="Times New Roman"/>
          <w:b/>
          <w:bCs/>
          <w:sz w:val="21"/>
          <w:szCs w:val="21"/>
        </w:rPr>
        <w:t xml:space="preserve"> since 2001</w:t>
      </w:r>
    </w:p>
    <w:p w14:paraId="0946E7D4" w14:textId="52B79003" w:rsidR="00680B7F" w:rsidRPr="00044956" w:rsidRDefault="00680B7F" w:rsidP="00517E65">
      <w:pPr>
        <w:pStyle w:val="ListParagraph"/>
        <w:spacing w:after="0" w:line="300" w:lineRule="atLeast"/>
        <w:ind w:left="788"/>
        <w:rPr>
          <w:rFonts w:ascii="Cambria" w:eastAsia="Times New Roman" w:hAnsi="Cambria" w:cs="Segoe UI"/>
          <w:lang w:val="en-CA" w:eastAsia="en-CA"/>
        </w:rPr>
      </w:pPr>
      <w:r w:rsidRPr="00044956">
        <w:rPr>
          <w:rFonts w:ascii="Cambria" w:eastAsia="Times New Roman" w:hAnsi="Cambria" w:cs="Segoe UI"/>
          <w:lang w:val="en-CA" w:eastAsia="en-CA"/>
        </w:rPr>
        <w:t>Demographics: Trail’s median age is 49.6</w:t>
      </w:r>
      <w:r w:rsidR="00441314" w:rsidRPr="00044956">
        <w:rPr>
          <w:rFonts w:ascii="Cambria" w:eastAsia="Times New Roman" w:hAnsi="Cambria" w:cs="Segoe UI"/>
          <w:lang w:val="en-CA" w:eastAsia="en-CA"/>
        </w:rPr>
        <w:t xml:space="preserve">, </w:t>
      </w:r>
      <w:r w:rsidRPr="00044956">
        <w:rPr>
          <w:rFonts w:ascii="Cambria" w:eastAsia="Times New Roman" w:hAnsi="Cambria" w:cs="Segoe UI"/>
          <w:lang w:val="en-CA" w:eastAsia="en-CA"/>
        </w:rPr>
        <w:t>7 years older than BC overall</w:t>
      </w:r>
      <w:r w:rsidR="00441314" w:rsidRPr="00044956">
        <w:rPr>
          <w:rFonts w:ascii="Cambria" w:eastAsia="Times New Roman" w:hAnsi="Cambria" w:cs="Segoe UI"/>
          <w:lang w:val="en-CA" w:eastAsia="en-CA"/>
        </w:rPr>
        <w:t xml:space="preserve"> average,</w:t>
      </w:r>
      <w:r w:rsidRPr="00044956">
        <w:rPr>
          <w:rFonts w:ascii="Cambria" w:eastAsia="Times New Roman" w:hAnsi="Cambria" w:cs="Segoe UI"/>
          <w:lang w:val="en-CA" w:eastAsia="en-CA"/>
        </w:rPr>
        <w:t xml:space="preserve"> and 27.8% of residents are </w:t>
      </w:r>
      <w:r w:rsidR="00441314" w:rsidRPr="00044956">
        <w:rPr>
          <w:rFonts w:ascii="Cambria" w:eastAsia="Times New Roman" w:hAnsi="Cambria" w:cs="Segoe UI"/>
          <w:lang w:val="en-CA" w:eastAsia="en-CA"/>
        </w:rPr>
        <w:t xml:space="preserve">older than 65. This </w:t>
      </w:r>
      <w:r w:rsidRPr="00044956">
        <w:rPr>
          <w:rFonts w:ascii="Cambria" w:eastAsia="Times New Roman" w:hAnsi="Cambria" w:cs="Segoe UI"/>
          <w:lang w:val="en-CA" w:eastAsia="en-CA"/>
        </w:rPr>
        <w:t>indicat</w:t>
      </w:r>
      <w:r w:rsidR="00441314" w:rsidRPr="00044956">
        <w:rPr>
          <w:rFonts w:ascii="Cambria" w:eastAsia="Times New Roman" w:hAnsi="Cambria" w:cs="Segoe UI"/>
          <w:lang w:val="en-CA" w:eastAsia="en-CA"/>
        </w:rPr>
        <w:t>es</w:t>
      </w:r>
      <w:r w:rsidRPr="00044956">
        <w:rPr>
          <w:rFonts w:ascii="Cambria" w:eastAsia="Times New Roman" w:hAnsi="Cambria" w:cs="Segoe UI"/>
          <w:lang w:val="en-CA" w:eastAsia="en-CA"/>
        </w:rPr>
        <w:t xml:space="preserve"> significant aging trends and implications for housing</w:t>
      </w:r>
      <w:r w:rsidR="005A7B32" w:rsidRPr="00044956">
        <w:rPr>
          <w:rFonts w:ascii="Cambria" w:eastAsia="Times New Roman" w:hAnsi="Cambria" w:cs="Segoe UI"/>
          <w:lang w:val="en-CA" w:eastAsia="en-CA"/>
        </w:rPr>
        <w:t xml:space="preserve"> diversity</w:t>
      </w:r>
      <w:r w:rsidRPr="00044956">
        <w:rPr>
          <w:rFonts w:ascii="Cambria" w:eastAsia="Times New Roman" w:hAnsi="Cambria" w:cs="Segoe UI"/>
          <w:lang w:val="en-CA" w:eastAsia="en-CA"/>
        </w:rPr>
        <w:t xml:space="preserve">, mobility, and services. </w:t>
      </w:r>
    </w:p>
    <w:p w14:paraId="52C2A7C2" w14:textId="77777777" w:rsidR="000B7685" w:rsidRPr="00460680" w:rsidRDefault="000B7685" w:rsidP="000B7685">
      <w:pPr>
        <w:pStyle w:val="ListParagraph"/>
        <w:spacing w:after="0" w:line="300" w:lineRule="atLeast"/>
        <w:ind w:left="1224"/>
        <w:rPr>
          <w:rFonts w:ascii="Cambria" w:eastAsia="Times New Roman" w:hAnsi="Cambria" w:cs="Segoe UI"/>
          <w:sz w:val="21"/>
          <w:szCs w:val="21"/>
          <w:lang w:val="en-CA" w:eastAsia="en-CA"/>
        </w:rPr>
      </w:pPr>
    </w:p>
    <w:p w14:paraId="3715D079" w14:textId="77777777" w:rsidR="00B273AB" w:rsidRPr="00460680" w:rsidRDefault="000B7685" w:rsidP="00B273AB">
      <w:pPr>
        <w:pStyle w:val="ListParagraph"/>
        <w:numPr>
          <w:ilvl w:val="1"/>
          <w:numId w:val="1"/>
        </w:numPr>
        <w:spacing w:after="0" w:line="300" w:lineRule="atLeast"/>
        <w:rPr>
          <w:rFonts w:ascii="Cambria" w:eastAsia="Times New Roman" w:hAnsi="Cambria" w:cs="Segoe UI"/>
          <w:b/>
          <w:bCs/>
          <w:sz w:val="21"/>
          <w:szCs w:val="21"/>
          <w:lang w:val="en-CA" w:eastAsia="en-CA"/>
        </w:rPr>
      </w:pPr>
      <w:r w:rsidRPr="00460680">
        <w:rPr>
          <w:rFonts w:ascii="Cambria" w:eastAsia="Times New Roman" w:hAnsi="Cambria" w:cs="Segoe UI"/>
          <w:b/>
          <w:bCs/>
          <w:sz w:val="21"/>
          <w:szCs w:val="21"/>
          <w:lang w:val="en-CA" w:eastAsia="en-CA"/>
        </w:rPr>
        <w:t>Small</w:t>
      </w:r>
      <w:r w:rsidRPr="00460680">
        <w:rPr>
          <w:rFonts w:ascii="Cambria" w:eastAsia="Times New Roman" w:hAnsi="Cambria" w:cs="Segoe UI"/>
          <w:b/>
          <w:bCs/>
          <w:sz w:val="21"/>
          <w:szCs w:val="21"/>
          <w:lang w:val="en-CA" w:eastAsia="en-CA"/>
        </w:rPr>
        <w:noBreakHyphen/>
        <w:t>Scale Multi</w:t>
      </w:r>
      <w:r w:rsidRPr="00460680">
        <w:rPr>
          <w:rFonts w:ascii="Cambria" w:eastAsia="Times New Roman" w:hAnsi="Cambria" w:cs="Segoe UI"/>
          <w:b/>
          <w:bCs/>
          <w:sz w:val="21"/>
          <w:szCs w:val="21"/>
          <w:lang w:val="en-CA" w:eastAsia="en-CA"/>
        </w:rPr>
        <w:noBreakHyphen/>
        <w:t>Unit Housing (SSMUH) legislation &amp; the new housing reality in B.C.</w:t>
      </w:r>
    </w:p>
    <w:p w14:paraId="03DC90AD" w14:textId="77777777" w:rsidR="00460680" w:rsidRPr="00044956" w:rsidRDefault="00B273AB" w:rsidP="00517E65">
      <w:pPr>
        <w:pStyle w:val="ListParagraph"/>
        <w:spacing w:after="0" w:line="300" w:lineRule="atLeast"/>
        <w:ind w:left="788"/>
        <w:rPr>
          <w:rFonts w:ascii="Cambria" w:eastAsia="Times New Roman" w:hAnsi="Cambria" w:cs="Segoe UI"/>
          <w:lang w:val="en-CA" w:eastAsia="en-CA"/>
        </w:rPr>
      </w:pPr>
      <w:r w:rsidRPr="00044956">
        <w:rPr>
          <w:rFonts w:ascii="Cambria" w:eastAsia="Times New Roman" w:hAnsi="Cambria" w:cs="Segoe UI"/>
          <w:lang w:val="en-CA" w:eastAsia="en-CA"/>
        </w:rPr>
        <w:t>In late 2023 the Provinc</w:t>
      </w:r>
      <w:r w:rsidRPr="00044956">
        <w:rPr>
          <w:rFonts w:ascii="Cambria" w:eastAsia="Times New Roman" w:hAnsi="Cambria" w:cs="Segoe UI"/>
          <w:b/>
          <w:bCs/>
          <w:lang w:val="en-CA" w:eastAsia="en-CA"/>
        </w:rPr>
        <w:t xml:space="preserve">e </w:t>
      </w:r>
      <w:r w:rsidRPr="00044956">
        <w:rPr>
          <w:rFonts w:ascii="Cambria" w:eastAsia="Times New Roman" w:hAnsi="Cambria" w:cs="Segoe UI"/>
          <w:lang w:val="en-CA" w:eastAsia="en-CA"/>
        </w:rPr>
        <w:t>enacted Bill 44 which required municipalities to update zoning regulations ahead of any OCP change to permit increased density on properties, with consideration to proximity to transit nodes:</w:t>
      </w:r>
    </w:p>
    <w:p w14:paraId="357CFF0E" w14:textId="0EABCA0F" w:rsidR="00460680" w:rsidRPr="00044956" w:rsidRDefault="00460680" w:rsidP="00460680">
      <w:pPr>
        <w:pStyle w:val="ListParagraph"/>
        <w:numPr>
          <w:ilvl w:val="3"/>
          <w:numId w:val="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SSMUH requirements: permit 3</w:t>
      </w:r>
      <w:r w:rsidR="000C1C6B" w:rsidRPr="00044956">
        <w:rPr>
          <w:rFonts w:ascii="Cambria" w:eastAsia="Times New Roman" w:hAnsi="Cambria" w:cs="Segoe UI"/>
          <w:lang w:val="en-CA" w:eastAsia="en-CA"/>
        </w:rPr>
        <w:t>-</w:t>
      </w:r>
      <w:r w:rsidRPr="00044956">
        <w:rPr>
          <w:rFonts w:ascii="Cambria" w:eastAsia="Times New Roman" w:hAnsi="Cambria" w:cs="Segoe UI"/>
          <w:lang w:val="en-CA" w:eastAsia="en-CA"/>
        </w:rPr>
        <w:t>4 units on single</w:t>
      </w:r>
      <w:r w:rsidRPr="00044956">
        <w:rPr>
          <w:rFonts w:ascii="Cambria" w:eastAsia="Times New Roman" w:hAnsi="Cambria" w:cs="Segoe UI"/>
          <w:lang w:val="en-CA" w:eastAsia="en-CA"/>
        </w:rPr>
        <w:noBreakHyphen/>
        <w:t xml:space="preserve">detached/duplex lots (and up to 6 units near frequent transit, on larger lots); prohibit public hearings for rezonings consistent with an OCP and for SSMUH rezonings. </w:t>
      </w:r>
    </w:p>
    <w:p w14:paraId="329D8E48" w14:textId="3A39CF7B" w:rsidR="00460680" w:rsidRPr="00044956" w:rsidRDefault="00460680" w:rsidP="00460680">
      <w:pPr>
        <w:pStyle w:val="ListParagraph"/>
        <w:numPr>
          <w:ilvl w:val="3"/>
          <w:numId w:val="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Proactive planning: standardized Housing Needs Reports, OCP updates every 5 years to plan for </w:t>
      </w:r>
      <w:proofErr w:type="gramStart"/>
      <w:r w:rsidRPr="00044956">
        <w:rPr>
          <w:rFonts w:ascii="Cambria" w:eastAsia="Times New Roman" w:hAnsi="Cambria" w:cs="Segoe UI"/>
          <w:lang w:val="en-CA" w:eastAsia="en-CA"/>
        </w:rPr>
        <w:t>20</w:t>
      </w:r>
      <w:r w:rsidR="000C1C6B" w:rsidRPr="00044956">
        <w:rPr>
          <w:rFonts w:ascii="Cambria" w:eastAsia="Times New Roman" w:hAnsi="Cambria" w:cs="Segoe UI"/>
          <w:lang w:val="en-CA" w:eastAsia="en-CA"/>
        </w:rPr>
        <w:t xml:space="preserve"> </w:t>
      </w:r>
      <w:r w:rsidRPr="00044956">
        <w:rPr>
          <w:rFonts w:ascii="Cambria" w:eastAsia="Times New Roman" w:hAnsi="Cambria" w:cs="Segoe UI"/>
          <w:lang w:val="en-CA" w:eastAsia="en-CA"/>
        </w:rPr>
        <w:t>year</w:t>
      </w:r>
      <w:proofErr w:type="gramEnd"/>
      <w:r w:rsidRPr="00044956">
        <w:rPr>
          <w:rFonts w:ascii="Cambria" w:eastAsia="Times New Roman" w:hAnsi="Cambria" w:cs="Segoe UI"/>
          <w:lang w:val="en-CA" w:eastAsia="en-CA"/>
        </w:rPr>
        <w:t xml:space="preserve"> needs. </w:t>
      </w:r>
    </w:p>
    <w:p w14:paraId="2B9DF614" w14:textId="6EA936BE" w:rsidR="00460680" w:rsidRPr="0058084B" w:rsidRDefault="00460680" w:rsidP="00460680">
      <w:pPr>
        <w:pStyle w:val="ListParagraph"/>
        <w:numPr>
          <w:ilvl w:val="3"/>
          <w:numId w:val="1"/>
        </w:numPr>
        <w:spacing w:after="0" w:line="300" w:lineRule="atLeast"/>
        <w:rPr>
          <w:rFonts w:ascii="Cambria" w:eastAsia="Times New Roman" w:hAnsi="Cambria" w:cs="Segoe UI"/>
          <w:b/>
          <w:bCs/>
          <w:sz w:val="21"/>
          <w:szCs w:val="21"/>
          <w:lang w:val="en-CA" w:eastAsia="en-CA"/>
        </w:rPr>
      </w:pPr>
      <w:r w:rsidRPr="00044956">
        <w:rPr>
          <w:rFonts w:ascii="Cambria" w:eastAsia="Times New Roman" w:hAnsi="Cambria" w:cs="Segoe UI"/>
          <w:lang w:val="en-CA" w:eastAsia="en-CA"/>
        </w:rPr>
        <w:t>Transit</w:t>
      </w:r>
      <w:r w:rsidRPr="00044956">
        <w:rPr>
          <w:rFonts w:ascii="Cambria" w:eastAsia="Times New Roman" w:hAnsi="Cambria" w:cs="Segoe UI"/>
          <w:lang w:val="en-CA" w:eastAsia="en-CA"/>
        </w:rPr>
        <w:noBreakHyphen/>
        <w:t>Oriented Areas (Bill 47): set</w:t>
      </w:r>
      <w:r w:rsidR="005A7B32" w:rsidRPr="00044956">
        <w:rPr>
          <w:rFonts w:ascii="Cambria" w:eastAsia="Times New Roman" w:hAnsi="Cambria" w:cs="Segoe UI"/>
          <w:lang w:val="en-CA" w:eastAsia="en-CA"/>
        </w:rPr>
        <w:t>ting</w:t>
      </w:r>
      <w:r w:rsidRPr="00044956">
        <w:rPr>
          <w:rFonts w:ascii="Cambria" w:eastAsia="Times New Roman" w:hAnsi="Cambria" w:cs="Segoe UI"/>
          <w:lang w:val="en-CA" w:eastAsia="en-CA"/>
        </w:rPr>
        <w:t xml:space="preserve"> minimum heights</w:t>
      </w:r>
      <w:r w:rsidR="005A7B32" w:rsidRPr="00044956">
        <w:rPr>
          <w:rFonts w:ascii="Cambria" w:eastAsia="Times New Roman" w:hAnsi="Cambria" w:cs="Segoe UI"/>
          <w:lang w:val="en-CA" w:eastAsia="en-CA"/>
        </w:rPr>
        <w:t xml:space="preserve"> and </w:t>
      </w:r>
      <w:r w:rsidRPr="00044956">
        <w:rPr>
          <w:rFonts w:ascii="Cambria" w:eastAsia="Times New Roman" w:hAnsi="Cambria" w:cs="Segoe UI"/>
          <w:lang w:val="en-CA" w:eastAsia="en-CA"/>
        </w:rPr>
        <w:t>densities near transit hubs and removes residential parking minimums within T</w:t>
      </w:r>
      <w:r w:rsidR="005A7B32" w:rsidRPr="00044956">
        <w:rPr>
          <w:rFonts w:ascii="Cambria" w:eastAsia="Times New Roman" w:hAnsi="Cambria" w:cs="Segoe UI"/>
          <w:lang w:val="en-CA" w:eastAsia="en-CA"/>
        </w:rPr>
        <w:t xml:space="preserve">ransit </w:t>
      </w:r>
      <w:r w:rsidRPr="00044956">
        <w:rPr>
          <w:rFonts w:ascii="Cambria" w:eastAsia="Times New Roman" w:hAnsi="Cambria" w:cs="Segoe UI"/>
          <w:lang w:val="en-CA" w:eastAsia="en-CA"/>
        </w:rPr>
        <w:t>O</w:t>
      </w:r>
      <w:r w:rsidR="005A7B32" w:rsidRPr="00044956">
        <w:rPr>
          <w:rFonts w:ascii="Cambria" w:eastAsia="Times New Roman" w:hAnsi="Cambria" w:cs="Segoe UI"/>
          <w:lang w:val="en-CA" w:eastAsia="en-CA"/>
        </w:rPr>
        <w:t xml:space="preserve">riented </w:t>
      </w:r>
      <w:r w:rsidRPr="00044956">
        <w:rPr>
          <w:rFonts w:ascii="Cambria" w:eastAsia="Times New Roman" w:hAnsi="Cambria" w:cs="Segoe UI"/>
          <w:lang w:val="en-CA" w:eastAsia="en-CA"/>
        </w:rPr>
        <w:t>A</w:t>
      </w:r>
      <w:r w:rsidR="005A7B32" w:rsidRPr="00044956">
        <w:rPr>
          <w:rFonts w:ascii="Cambria" w:eastAsia="Times New Roman" w:hAnsi="Cambria" w:cs="Segoe UI"/>
          <w:lang w:val="en-CA" w:eastAsia="en-CA"/>
        </w:rPr>
        <w:t>reas</w:t>
      </w:r>
      <w:r w:rsidRPr="00460680">
        <w:rPr>
          <w:rFonts w:ascii="Cambria" w:eastAsia="Times New Roman" w:hAnsi="Cambria" w:cs="Segoe UI"/>
          <w:sz w:val="21"/>
          <w:szCs w:val="21"/>
          <w:lang w:val="en-CA" w:eastAsia="en-CA"/>
        </w:rPr>
        <w:t>.</w:t>
      </w:r>
    </w:p>
    <w:p w14:paraId="09F6E29F" w14:textId="77777777" w:rsidR="0058084B" w:rsidRPr="00460680" w:rsidRDefault="0058084B" w:rsidP="0058084B">
      <w:pPr>
        <w:pStyle w:val="ListParagraph"/>
        <w:spacing w:after="0" w:line="300" w:lineRule="atLeast"/>
        <w:ind w:left="1728"/>
        <w:rPr>
          <w:rFonts w:ascii="Cambria" w:eastAsia="Times New Roman" w:hAnsi="Cambria" w:cs="Segoe UI"/>
          <w:b/>
          <w:bCs/>
          <w:sz w:val="21"/>
          <w:szCs w:val="21"/>
          <w:lang w:val="en-CA" w:eastAsia="en-CA"/>
        </w:rPr>
      </w:pPr>
    </w:p>
    <w:p w14:paraId="7EC336FE" w14:textId="77777777" w:rsidR="00450C2B" w:rsidRPr="00D61A60" w:rsidRDefault="00450C2B" w:rsidP="00450C2B">
      <w:pPr>
        <w:pStyle w:val="ListParagraph"/>
        <w:keepNext/>
        <w:keepLines/>
        <w:numPr>
          <w:ilvl w:val="1"/>
          <w:numId w:val="1"/>
        </w:numPr>
        <w:spacing w:before="240" w:after="120" w:line="276" w:lineRule="auto"/>
        <w:outlineLvl w:val="0"/>
        <w:rPr>
          <w:rFonts w:ascii="Cambria" w:eastAsia="Times New Roman" w:hAnsi="Cambria" w:cs="Times New Roman"/>
          <w:b/>
          <w:bCs/>
          <w:sz w:val="21"/>
          <w:szCs w:val="21"/>
        </w:rPr>
      </w:pPr>
      <w:r w:rsidRPr="00D61A60">
        <w:rPr>
          <w:rFonts w:ascii="Cambria" w:eastAsia="Times New Roman" w:hAnsi="Cambria" w:cs="Times New Roman"/>
          <w:b/>
          <w:bCs/>
          <w:sz w:val="21"/>
          <w:szCs w:val="21"/>
        </w:rPr>
        <w:lastRenderedPageBreak/>
        <w:t>Public and Stakeholder Engagement</w:t>
      </w:r>
    </w:p>
    <w:p w14:paraId="2221A0C4" w14:textId="77777777" w:rsidR="00450C2B" w:rsidRPr="001D6D6A" w:rsidRDefault="00450C2B" w:rsidP="009C70B8">
      <w:pPr>
        <w:keepNext/>
        <w:keepLines/>
        <w:spacing w:before="240" w:after="120" w:line="276" w:lineRule="auto"/>
        <w:ind w:firstLine="720"/>
        <w:outlineLvl w:val="0"/>
        <w:rPr>
          <w:rFonts w:ascii="Cambria" w:eastAsia="Times New Roman" w:hAnsi="Cambria" w:cs="Times New Roman"/>
          <w:b/>
          <w:bCs/>
          <w:sz w:val="21"/>
          <w:szCs w:val="21"/>
        </w:rPr>
      </w:pPr>
      <w:r>
        <w:rPr>
          <w:rFonts w:ascii="Cambria" w:eastAsia="Times New Roman" w:hAnsi="Cambria" w:cs="Segoe UI"/>
          <w:b/>
          <w:bCs/>
          <w:sz w:val="21"/>
          <w:szCs w:val="21"/>
          <w:lang w:val="en-CA" w:eastAsia="en-CA"/>
        </w:rPr>
        <w:t>Activities and Methods</w:t>
      </w:r>
      <w:r w:rsidRPr="00680B7F">
        <w:rPr>
          <w:rFonts w:ascii="Cambria" w:eastAsia="Times New Roman" w:hAnsi="Cambria" w:cs="Segoe UI"/>
          <w:b/>
          <w:bCs/>
          <w:sz w:val="21"/>
          <w:szCs w:val="21"/>
          <w:lang w:val="en-CA" w:eastAsia="en-CA"/>
        </w:rPr>
        <w:t>.</w:t>
      </w:r>
      <w:r w:rsidRPr="00680B7F">
        <w:rPr>
          <w:rFonts w:ascii="Cambria" w:eastAsia="Times New Roman" w:hAnsi="Cambria" w:cs="Segoe UI"/>
          <w:sz w:val="21"/>
          <w:szCs w:val="21"/>
          <w:lang w:val="en-CA" w:eastAsia="en-CA"/>
        </w:rPr>
        <w:t xml:space="preserve"> </w:t>
      </w:r>
    </w:p>
    <w:p w14:paraId="7F2147A8" w14:textId="77777777" w:rsidR="00450C2B" w:rsidRPr="00044956" w:rsidRDefault="00450C2B" w:rsidP="00450C2B">
      <w:pPr>
        <w:keepNext/>
        <w:keepLines/>
        <w:spacing w:before="240" w:after="120" w:line="276" w:lineRule="auto"/>
        <w:ind w:left="720"/>
        <w:outlineLvl w:val="0"/>
        <w:rPr>
          <w:rFonts w:ascii="Cambria" w:eastAsia="Times New Roman" w:hAnsi="Cambria" w:cs="Times New Roman"/>
          <w:b/>
          <w:bCs/>
        </w:rPr>
      </w:pPr>
      <w:r w:rsidRPr="00044956">
        <w:rPr>
          <w:rFonts w:ascii="Cambria" w:eastAsia="Times New Roman" w:hAnsi="Cambria" w:cs="Segoe UI"/>
          <w:lang w:val="en-CA" w:eastAsia="en-CA"/>
        </w:rPr>
        <w:t xml:space="preserve">The City/OCP Committee and WSP took various actions to secure early engagement to guide the creation of the current draft OCP, this included: </w:t>
      </w:r>
    </w:p>
    <w:p w14:paraId="3AC6EAAC" w14:textId="694BB312" w:rsidR="00450C2B" w:rsidRPr="00044956" w:rsidRDefault="00771142" w:rsidP="00450C2B">
      <w:pPr>
        <w:pStyle w:val="ListParagraph"/>
        <w:keepNext/>
        <w:keepLines/>
        <w:numPr>
          <w:ilvl w:val="0"/>
          <w:numId w:val="8"/>
        </w:numPr>
        <w:spacing w:before="240" w:after="120" w:line="276" w:lineRule="auto"/>
        <w:outlineLvl w:val="0"/>
        <w:rPr>
          <w:rFonts w:ascii="Cambria" w:eastAsia="Times New Roman" w:hAnsi="Cambria" w:cs="Times New Roman"/>
          <w:b/>
          <w:bCs/>
        </w:rPr>
      </w:pPr>
      <w:r>
        <w:rPr>
          <w:rFonts w:ascii="Cambria" w:eastAsia="Times New Roman" w:hAnsi="Cambria" w:cs="Segoe UI"/>
          <w:lang w:val="en-CA" w:eastAsia="en-CA"/>
        </w:rPr>
        <w:t xml:space="preserve">Establishment of the OCP Advisory Select </w:t>
      </w:r>
      <w:r w:rsidR="00450C2B" w:rsidRPr="00044956">
        <w:rPr>
          <w:rFonts w:ascii="Cambria" w:eastAsia="Times New Roman" w:hAnsi="Cambria" w:cs="Segoe UI"/>
          <w:lang w:val="en-CA" w:eastAsia="en-CA"/>
        </w:rPr>
        <w:t xml:space="preserve">Committee; </w:t>
      </w:r>
    </w:p>
    <w:p w14:paraId="7C259F06" w14:textId="3A154668" w:rsidR="00450C2B" w:rsidRPr="00044956" w:rsidRDefault="005A7B32" w:rsidP="00450C2B">
      <w:pPr>
        <w:pStyle w:val="ListParagraph"/>
        <w:keepNext/>
        <w:keepLines/>
        <w:numPr>
          <w:ilvl w:val="0"/>
          <w:numId w:val="8"/>
        </w:numPr>
        <w:spacing w:before="240" w:after="120" w:line="276" w:lineRule="auto"/>
        <w:outlineLvl w:val="0"/>
        <w:rPr>
          <w:rFonts w:ascii="Cambria" w:eastAsia="Times New Roman" w:hAnsi="Cambria" w:cs="Times New Roman"/>
          <w:b/>
          <w:bCs/>
        </w:rPr>
      </w:pPr>
      <w:r w:rsidRPr="00044956">
        <w:rPr>
          <w:rFonts w:ascii="Cambria" w:eastAsia="Times New Roman" w:hAnsi="Cambria" w:cs="Segoe UI"/>
          <w:lang w:val="en-CA" w:eastAsia="en-CA"/>
        </w:rPr>
        <w:t>P</w:t>
      </w:r>
      <w:r w:rsidR="00450C2B" w:rsidRPr="00044956">
        <w:rPr>
          <w:rFonts w:ascii="Cambria" w:eastAsia="Times New Roman" w:hAnsi="Cambria" w:cs="Segoe UI"/>
          <w:lang w:val="en-CA" w:eastAsia="en-CA"/>
        </w:rPr>
        <w:t>op</w:t>
      </w:r>
      <w:r w:rsidR="00450C2B" w:rsidRPr="00044956">
        <w:rPr>
          <w:rFonts w:ascii="Cambria" w:eastAsia="Times New Roman" w:hAnsi="Cambria" w:cs="Segoe UI"/>
          <w:lang w:val="en-CA" w:eastAsia="en-CA"/>
        </w:rPr>
        <w:noBreakHyphen/>
        <w:t>ups (</w:t>
      </w:r>
      <w:proofErr w:type="gramStart"/>
      <w:r w:rsidR="00450C2B" w:rsidRPr="00044956">
        <w:rPr>
          <w:rFonts w:ascii="Cambria" w:eastAsia="Times New Roman" w:hAnsi="Cambria" w:cs="Segoe UI"/>
          <w:lang w:val="en-CA" w:eastAsia="en-CA"/>
        </w:rPr>
        <w:t>seniors</w:t>
      </w:r>
      <w:proofErr w:type="gramEnd"/>
      <w:r w:rsidR="00450C2B" w:rsidRPr="00044956">
        <w:rPr>
          <w:rFonts w:ascii="Cambria" w:eastAsia="Times New Roman" w:hAnsi="Cambria" w:cs="Segoe UI"/>
          <w:lang w:val="en-CA" w:eastAsia="en-CA"/>
        </w:rPr>
        <w:t xml:space="preserve"> event, airport, free swim, Smoke Eaters game); </w:t>
      </w:r>
    </w:p>
    <w:p w14:paraId="4A52A184" w14:textId="3768E205" w:rsidR="00450C2B" w:rsidRPr="00044956" w:rsidRDefault="005A7B32" w:rsidP="00450C2B">
      <w:pPr>
        <w:pStyle w:val="ListParagraph"/>
        <w:keepNext/>
        <w:keepLines/>
        <w:numPr>
          <w:ilvl w:val="0"/>
          <w:numId w:val="8"/>
        </w:numPr>
        <w:spacing w:before="240" w:after="120" w:line="276" w:lineRule="auto"/>
        <w:outlineLvl w:val="0"/>
        <w:rPr>
          <w:rFonts w:ascii="Cambria" w:eastAsia="Times New Roman" w:hAnsi="Cambria" w:cs="Times New Roman"/>
          <w:b/>
          <w:bCs/>
        </w:rPr>
      </w:pPr>
      <w:r w:rsidRPr="00044956">
        <w:rPr>
          <w:rFonts w:ascii="Cambria" w:eastAsia="Times New Roman" w:hAnsi="Cambria" w:cs="Segoe UI"/>
          <w:lang w:val="en-CA" w:eastAsia="en-CA"/>
        </w:rPr>
        <w:t>S</w:t>
      </w:r>
      <w:r w:rsidR="00450C2B" w:rsidRPr="00044956">
        <w:rPr>
          <w:rFonts w:ascii="Cambria" w:eastAsia="Times New Roman" w:hAnsi="Cambria" w:cs="Segoe UI"/>
          <w:lang w:val="en-CA" w:eastAsia="en-CA"/>
        </w:rPr>
        <w:t xml:space="preserve">takeholder workshops (community organizations, Selkirk College, School District #20); </w:t>
      </w:r>
    </w:p>
    <w:p w14:paraId="470B360A" w14:textId="0F117EDC" w:rsidR="00450C2B" w:rsidRPr="001D6D6A" w:rsidRDefault="005A7B32" w:rsidP="00450C2B">
      <w:pPr>
        <w:pStyle w:val="ListParagraph"/>
        <w:keepNext/>
        <w:keepLines/>
        <w:numPr>
          <w:ilvl w:val="0"/>
          <w:numId w:val="8"/>
        </w:numPr>
        <w:spacing w:before="240" w:after="120" w:line="276" w:lineRule="auto"/>
        <w:outlineLvl w:val="0"/>
        <w:rPr>
          <w:rFonts w:ascii="Cambria" w:eastAsia="Times New Roman" w:hAnsi="Cambria" w:cs="Times New Roman"/>
          <w:sz w:val="21"/>
          <w:szCs w:val="21"/>
        </w:rPr>
      </w:pPr>
      <w:r w:rsidRPr="00044956">
        <w:rPr>
          <w:rFonts w:ascii="Cambria" w:eastAsia="Times New Roman" w:hAnsi="Cambria" w:cs="Segoe UI"/>
          <w:lang w:val="en-CA" w:eastAsia="en-CA"/>
        </w:rPr>
        <w:t>T</w:t>
      </w:r>
      <w:r w:rsidR="00450C2B" w:rsidRPr="00044956">
        <w:rPr>
          <w:rFonts w:ascii="Cambria" w:eastAsia="Times New Roman" w:hAnsi="Cambria" w:cs="Segoe UI"/>
          <w:lang w:val="en-CA" w:eastAsia="en-CA"/>
        </w:rPr>
        <w:t xml:space="preserve">wo public open houses throughout different stages of development at the Aquatic Centre (well over 100 attendees first event, over 150 second event); and two </w:t>
      </w:r>
      <w:r w:rsidR="003D6841">
        <w:rPr>
          <w:rFonts w:ascii="Cambria" w:eastAsia="Times New Roman" w:hAnsi="Cambria" w:cs="Segoe UI"/>
          <w:lang w:val="en-CA" w:eastAsia="en-CA"/>
        </w:rPr>
        <w:t>C</w:t>
      </w:r>
      <w:r w:rsidR="00450C2B" w:rsidRPr="00044956">
        <w:rPr>
          <w:rFonts w:ascii="Cambria" w:eastAsia="Times New Roman" w:hAnsi="Cambria" w:cs="Segoe UI"/>
          <w:lang w:val="en-CA" w:eastAsia="en-CA"/>
        </w:rPr>
        <w:t>ity</w:t>
      </w:r>
      <w:r w:rsidR="00450C2B" w:rsidRPr="00044956">
        <w:rPr>
          <w:rFonts w:ascii="Cambria" w:eastAsia="Times New Roman" w:hAnsi="Cambria" w:cs="Segoe UI"/>
          <w:lang w:val="en-CA" w:eastAsia="en-CA"/>
        </w:rPr>
        <w:noBreakHyphen/>
        <w:t>wide surveys with a total over 358 responses (first survey) and 129 responses (second survey), totalling to 487 responses over the two surveys.</w:t>
      </w:r>
    </w:p>
    <w:p w14:paraId="14250902" w14:textId="77777777" w:rsidR="00450C2B" w:rsidRPr="001D6D6A" w:rsidRDefault="00450C2B" w:rsidP="009C70B8">
      <w:pPr>
        <w:keepNext/>
        <w:keepLines/>
        <w:spacing w:before="240" w:after="120" w:line="276" w:lineRule="auto"/>
        <w:ind w:firstLine="720"/>
        <w:outlineLvl w:val="0"/>
        <w:rPr>
          <w:rFonts w:ascii="Cambria" w:eastAsia="Times New Roman" w:hAnsi="Cambria" w:cs="Times New Roman"/>
          <w:b/>
          <w:bCs/>
          <w:sz w:val="21"/>
          <w:szCs w:val="21"/>
        </w:rPr>
      </w:pPr>
      <w:r w:rsidRPr="00680B7F">
        <w:rPr>
          <w:rFonts w:ascii="Cambria" w:eastAsia="Times New Roman" w:hAnsi="Cambria" w:cs="Segoe UI"/>
          <w:b/>
          <w:bCs/>
          <w:sz w:val="21"/>
          <w:szCs w:val="21"/>
          <w:lang w:val="en-CA" w:eastAsia="en-CA"/>
        </w:rPr>
        <w:t>What we heard.</w:t>
      </w:r>
      <w:r w:rsidRPr="00680B7F">
        <w:rPr>
          <w:rFonts w:ascii="Cambria" w:eastAsia="Times New Roman" w:hAnsi="Cambria" w:cs="Segoe UI"/>
          <w:sz w:val="21"/>
          <w:szCs w:val="21"/>
          <w:lang w:val="en-CA" w:eastAsia="en-CA"/>
        </w:rPr>
        <w:t xml:space="preserve"> </w:t>
      </w:r>
    </w:p>
    <w:p w14:paraId="6BD7505D" w14:textId="0DE68C89" w:rsidR="00450C2B" w:rsidRPr="00044956" w:rsidRDefault="00450C2B" w:rsidP="00450C2B">
      <w:pPr>
        <w:keepNext/>
        <w:keepLines/>
        <w:spacing w:before="240" w:after="120" w:line="276" w:lineRule="auto"/>
        <w:ind w:left="720"/>
        <w:outlineLvl w:val="0"/>
        <w:rPr>
          <w:rFonts w:ascii="Cambria" w:eastAsia="Times New Roman" w:hAnsi="Cambria" w:cs="Times New Roman"/>
          <w:b/>
          <w:bCs/>
        </w:rPr>
      </w:pPr>
      <w:r w:rsidRPr="00044956">
        <w:rPr>
          <w:rFonts w:ascii="Cambria" w:eastAsia="Times New Roman" w:hAnsi="Cambria" w:cs="Segoe UI"/>
          <w:lang w:val="en-CA" w:eastAsia="en-CA"/>
        </w:rPr>
        <w:t xml:space="preserve">Across the various activities, the </w:t>
      </w:r>
      <w:r w:rsidR="005A7B32" w:rsidRPr="00044956">
        <w:rPr>
          <w:rFonts w:ascii="Cambria" w:eastAsia="Times New Roman" w:hAnsi="Cambria" w:cs="Segoe UI"/>
          <w:lang w:val="en-CA" w:eastAsia="en-CA"/>
        </w:rPr>
        <w:t>common</w:t>
      </w:r>
      <w:r w:rsidRPr="00044956">
        <w:rPr>
          <w:rFonts w:ascii="Cambria" w:eastAsia="Times New Roman" w:hAnsi="Cambria" w:cs="Segoe UI"/>
          <w:lang w:val="en-CA" w:eastAsia="en-CA"/>
        </w:rPr>
        <w:t xml:space="preserve"> themes were: </w:t>
      </w:r>
    </w:p>
    <w:p w14:paraId="3E32FA4B"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diversified housing mix (more townhomes/apartments and mixed</w:t>
      </w:r>
      <w:r w:rsidRPr="00044956">
        <w:rPr>
          <w:rFonts w:ascii="Cambria" w:eastAsia="Times New Roman" w:hAnsi="Cambria" w:cs="Segoe UI"/>
          <w:lang w:val="en-CA" w:eastAsia="en-CA"/>
        </w:rPr>
        <w:noBreakHyphen/>
        <w:t xml:space="preserve">use); </w:t>
      </w:r>
    </w:p>
    <w:p w14:paraId="44B8E87C"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downtown revitalization and safety; </w:t>
      </w:r>
    </w:p>
    <w:p w14:paraId="04BBC3B4"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active transportation and transit, with emphasis on intersection safety; </w:t>
      </w:r>
    </w:p>
    <w:p w14:paraId="324F7E06"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Columbia River access; </w:t>
      </w:r>
    </w:p>
    <w:p w14:paraId="2EA27769"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tree canopy expansion and wildfire mitigation; </w:t>
      </w:r>
    </w:p>
    <w:p w14:paraId="29CBB8B5"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economic diversification and supports for local business; and </w:t>
      </w:r>
    </w:p>
    <w:p w14:paraId="0779CF20" w14:textId="77777777" w:rsidR="00450C2B" w:rsidRPr="00044956" w:rsidRDefault="00450C2B" w:rsidP="00450C2B">
      <w:pPr>
        <w:pStyle w:val="ListParagraph"/>
        <w:keepNext/>
        <w:keepLines/>
        <w:numPr>
          <w:ilvl w:val="0"/>
          <w:numId w:val="9"/>
        </w:numPr>
        <w:spacing w:before="240" w:after="120" w:line="276" w:lineRule="auto"/>
        <w:outlineLvl w:val="0"/>
        <w:rPr>
          <w:rFonts w:ascii="Cambria" w:eastAsia="Times New Roman" w:hAnsi="Cambria" w:cs="Times New Roman"/>
        </w:rPr>
      </w:pPr>
      <w:r w:rsidRPr="00044956">
        <w:rPr>
          <w:rFonts w:ascii="Cambria" w:eastAsia="Times New Roman" w:hAnsi="Cambria" w:cs="Segoe UI"/>
          <w:lang w:val="en-CA" w:eastAsia="en-CA"/>
        </w:rPr>
        <w:t xml:space="preserve">renewed attention to parks, recreation, and cultural amenities. </w:t>
      </w:r>
    </w:p>
    <w:p w14:paraId="670BAA28" w14:textId="77777777" w:rsidR="00450C2B" w:rsidRPr="001D6D6A" w:rsidRDefault="00450C2B" w:rsidP="00450C2B">
      <w:pPr>
        <w:keepNext/>
        <w:keepLines/>
        <w:spacing w:before="240" w:after="120" w:line="276" w:lineRule="auto"/>
        <w:ind w:left="720"/>
        <w:outlineLvl w:val="0"/>
        <w:rPr>
          <w:rFonts w:ascii="Cambria" w:eastAsia="Times New Roman" w:hAnsi="Cambria" w:cs="Times New Roman"/>
          <w:b/>
          <w:bCs/>
          <w:sz w:val="21"/>
          <w:szCs w:val="21"/>
        </w:rPr>
      </w:pPr>
      <w:r w:rsidRPr="00044956">
        <w:rPr>
          <w:rFonts w:ascii="Cambria" w:eastAsia="Times New Roman" w:hAnsi="Cambria" w:cs="Segoe UI"/>
          <w:lang w:val="en-CA" w:eastAsia="en-CA"/>
        </w:rPr>
        <w:t xml:space="preserve">These themes shaped the draft policies and mapping approach. The second round of engagement was used as an opportunity to present draft policy and directions, strengthening different policy areas and gauging document alignment with community values. </w:t>
      </w:r>
    </w:p>
    <w:p w14:paraId="458BAED3" w14:textId="77777777" w:rsidR="00450C2B" w:rsidRPr="003D6841" w:rsidRDefault="00450C2B" w:rsidP="009C70B8">
      <w:pPr>
        <w:keepNext/>
        <w:keepLines/>
        <w:spacing w:before="240" w:after="120" w:line="276" w:lineRule="auto"/>
        <w:ind w:left="788"/>
        <w:outlineLvl w:val="0"/>
        <w:rPr>
          <w:rFonts w:ascii="Cambria" w:eastAsia="Times New Roman" w:hAnsi="Cambria" w:cs="Segoe UI"/>
          <w:b/>
          <w:bCs/>
          <w:sz w:val="21"/>
          <w:szCs w:val="21"/>
          <w:lang w:val="en-CA" w:eastAsia="en-CA"/>
        </w:rPr>
      </w:pPr>
      <w:r w:rsidRPr="003D6841">
        <w:rPr>
          <w:rFonts w:ascii="Cambria" w:eastAsia="Times New Roman" w:hAnsi="Cambria" w:cs="Segoe UI"/>
          <w:b/>
          <w:bCs/>
          <w:sz w:val="21"/>
          <w:szCs w:val="21"/>
          <w:lang w:val="en-CA" w:eastAsia="en-CA"/>
        </w:rPr>
        <w:t>Round 2 Engagement:</w:t>
      </w:r>
    </w:p>
    <w:p w14:paraId="1ABEBCE1" w14:textId="77777777" w:rsidR="00450C2B" w:rsidRPr="00044956" w:rsidRDefault="00450C2B" w:rsidP="0012542D">
      <w:pPr>
        <w:keepNext/>
        <w:keepLines/>
        <w:spacing w:before="240" w:after="120" w:line="276" w:lineRule="auto"/>
        <w:ind w:firstLine="720"/>
        <w:outlineLvl w:val="0"/>
        <w:rPr>
          <w:rFonts w:ascii="Cambria" w:eastAsia="Times New Roman" w:hAnsi="Cambria" w:cs="Times New Roman"/>
          <w:b/>
          <w:bCs/>
        </w:rPr>
      </w:pPr>
      <w:r w:rsidRPr="00044956">
        <w:rPr>
          <w:rFonts w:ascii="Cambria" w:eastAsia="Times New Roman" w:hAnsi="Cambria" w:cs="Times New Roman"/>
        </w:rPr>
        <w:t>Through the second round of engagement, staff accomplished the following:</w:t>
      </w:r>
    </w:p>
    <w:p w14:paraId="2260D09E" w14:textId="2E5AA37B" w:rsidR="00450C2B" w:rsidRPr="00044956" w:rsidRDefault="00450C2B" w:rsidP="00450C2B">
      <w:pPr>
        <w:pStyle w:val="ListParagraph"/>
        <w:numPr>
          <w:ilvl w:val="0"/>
          <w:numId w:val="1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Project webpage: City OCP Renewal page posted the Draft OCP (Nov</w:t>
      </w:r>
      <w:r w:rsidR="005A7B32" w:rsidRPr="00044956">
        <w:rPr>
          <w:rFonts w:ascii="Cambria" w:eastAsia="Times New Roman" w:hAnsi="Cambria" w:cs="Segoe UI"/>
          <w:lang w:val="en-CA" w:eastAsia="en-CA"/>
        </w:rPr>
        <w:t>ember</w:t>
      </w:r>
      <w:r w:rsidRPr="00044956">
        <w:rPr>
          <w:rFonts w:ascii="Cambria" w:eastAsia="Times New Roman" w:hAnsi="Cambria" w:cs="Segoe UI"/>
          <w:lang w:val="en-CA" w:eastAsia="en-CA"/>
        </w:rPr>
        <w:t xml:space="preserve"> 14, 2025), maps, and DPA info for review. </w:t>
      </w:r>
    </w:p>
    <w:p w14:paraId="772FFECF" w14:textId="52A995B3" w:rsidR="00450C2B" w:rsidRPr="00044956" w:rsidRDefault="00450C2B" w:rsidP="00450C2B">
      <w:pPr>
        <w:pStyle w:val="ListParagraph"/>
        <w:numPr>
          <w:ilvl w:val="0"/>
          <w:numId w:val="1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Public survey #2: Second survey ran and closed Dec</w:t>
      </w:r>
      <w:r w:rsidR="005A7B32" w:rsidRPr="00044956">
        <w:rPr>
          <w:rFonts w:ascii="Cambria" w:eastAsia="Times New Roman" w:hAnsi="Cambria" w:cs="Segoe UI"/>
          <w:lang w:val="en-CA" w:eastAsia="en-CA"/>
        </w:rPr>
        <w:t>ember</w:t>
      </w:r>
      <w:r w:rsidRPr="00044956">
        <w:rPr>
          <w:rFonts w:ascii="Cambria" w:eastAsia="Times New Roman" w:hAnsi="Cambria" w:cs="Segoe UI"/>
          <w:lang w:val="en-CA" w:eastAsia="en-CA"/>
        </w:rPr>
        <w:t xml:space="preserve"> 4, 2025 to collect feedback on the preliminary draft. </w:t>
      </w:r>
    </w:p>
    <w:p w14:paraId="074F3AFF" w14:textId="2498191D" w:rsidR="00450C2B" w:rsidRPr="00044956" w:rsidRDefault="00450C2B" w:rsidP="00450C2B">
      <w:pPr>
        <w:pStyle w:val="ListParagraph"/>
        <w:numPr>
          <w:ilvl w:val="0"/>
          <w:numId w:val="1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Public open house: In</w:t>
      </w:r>
      <w:r w:rsidRPr="00044956">
        <w:rPr>
          <w:rFonts w:ascii="Cambria" w:eastAsia="Times New Roman" w:hAnsi="Cambria" w:cs="Segoe UI"/>
          <w:lang w:val="en-CA" w:eastAsia="en-CA"/>
        </w:rPr>
        <w:noBreakHyphen/>
        <w:t>person event at the Trail Aquatic &amp; Leisure Centre on Nov</w:t>
      </w:r>
      <w:r w:rsidR="005A7B32" w:rsidRPr="00044956">
        <w:rPr>
          <w:rFonts w:ascii="Cambria" w:eastAsia="Times New Roman" w:hAnsi="Cambria" w:cs="Segoe UI"/>
          <w:lang w:val="en-CA" w:eastAsia="en-CA"/>
        </w:rPr>
        <w:t>ember</w:t>
      </w:r>
      <w:r w:rsidRPr="00044956">
        <w:rPr>
          <w:rFonts w:ascii="Cambria" w:eastAsia="Times New Roman" w:hAnsi="Cambria" w:cs="Segoe UI"/>
          <w:lang w:val="en-CA" w:eastAsia="en-CA"/>
        </w:rPr>
        <w:t xml:space="preserve"> 17, 2025 (150+ attendees) to review early policy directions and the preliminary draft.</w:t>
      </w:r>
    </w:p>
    <w:p w14:paraId="0596FC6B" w14:textId="4C11616C" w:rsidR="00450C2B" w:rsidRPr="00044956" w:rsidRDefault="00450C2B" w:rsidP="00450C2B">
      <w:pPr>
        <w:pStyle w:val="ListParagraph"/>
        <w:numPr>
          <w:ilvl w:val="0"/>
          <w:numId w:val="1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lastRenderedPageBreak/>
        <w:t xml:space="preserve">Final OCP </w:t>
      </w:r>
      <w:r w:rsidR="003D6841">
        <w:rPr>
          <w:rFonts w:ascii="Cambria" w:eastAsia="Times New Roman" w:hAnsi="Cambria" w:cs="Segoe UI"/>
          <w:lang w:val="en-CA" w:eastAsia="en-CA"/>
        </w:rPr>
        <w:t xml:space="preserve">Advisory </w:t>
      </w:r>
      <w:r w:rsidRPr="00044956">
        <w:rPr>
          <w:rFonts w:ascii="Cambria" w:eastAsia="Times New Roman" w:hAnsi="Cambria" w:cs="Segoe UI"/>
          <w:lang w:val="en-CA" w:eastAsia="en-CA"/>
        </w:rPr>
        <w:t>Committee meetings: Committee reviewed draft content in anticipated final meeting.</w:t>
      </w:r>
    </w:p>
    <w:p w14:paraId="3E1CFDAA" w14:textId="77777777" w:rsidR="00D2095A" w:rsidRDefault="00450C2B" w:rsidP="00D2095A">
      <w:pPr>
        <w:pStyle w:val="ListParagraph"/>
        <w:numPr>
          <w:ilvl w:val="0"/>
          <w:numId w:val="1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Council workshops: Two </w:t>
      </w:r>
      <w:proofErr w:type="gramStart"/>
      <w:r w:rsidRPr="00044956">
        <w:rPr>
          <w:rFonts w:ascii="Cambria" w:eastAsia="Times New Roman" w:hAnsi="Cambria" w:cs="Segoe UI"/>
          <w:lang w:val="en-CA" w:eastAsia="en-CA"/>
        </w:rPr>
        <w:t>workshops oriented</w:t>
      </w:r>
      <w:proofErr w:type="gramEnd"/>
      <w:r w:rsidRPr="00044956">
        <w:rPr>
          <w:rFonts w:ascii="Cambria" w:eastAsia="Times New Roman" w:hAnsi="Cambria" w:cs="Segoe UI"/>
          <w:lang w:val="en-CA" w:eastAsia="en-CA"/>
        </w:rPr>
        <w:t xml:space="preserve"> Council to policy frameworks, growth strategy, and draft mapping.</w:t>
      </w:r>
    </w:p>
    <w:p w14:paraId="75AA6CE9" w14:textId="77777777" w:rsidR="00D2095A" w:rsidRDefault="00D2095A" w:rsidP="00D2095A">
      <w:pPr>
        <w:spacing w:after="0" w:line="300" w:lineRule="atLeast"/>
        <w:ind w:left="1440"/>
        <w:rPr>
          <w:rFonts w:ascii="Cambria" w:eastAsia="Times New Roman" w:hAnsi="Cambria" w:cs="Segoe UI"/>
          <w:lang w:val="en-CA" w:eastAsia="en-CA"/>
        </w:rPr>
      </w:pPr>
    </w:p>
    <w:p w14:paraId="153E9035" w14:textId="262116BD" w:rsidR="00450C2B" w:rsidRPr="00D2095A" w:rsidRDefault="00450C2B" w:rsidP="00D2095A">
      <w:pPr>
        <w:keepNext/>
        <w:keepLines/>
        <w:spacing w:before="240" w:after="120" w:line="276" w:lineRule="auto"/>
        <w:ind w:left="720"/>
        <w:outlineLvl w:val="0"/>
        <w:rPr>
          <w:rFonts w:ascii="Cambria" w:eastAsia="Times New Roman" w:hAnsi="Cambria" w:cs="Times New Roman"/>
        </w:rPr>
      </w:pPr>
      <w:r w:rsidRPr="00D2095A">
        <w:rPr>
          <w:rFonts w:ascii="Cambria" w:eastAsia="Times New Roman" w:hAnsi="Cambria" w:cs="Times New Roman"/>
        </w:rPr>
        <w:t xml:space="preserve">Round 2 feedback shaped final edits, clarifying </w:t>
      </w:r>
      <w:r w:rsidR="005A7B32" w:rsidRPr="00D2095A">
        <w:rPr>
          <w:rFonts w:ascii="Cambria" w:eastAsia="Times New Roman" w:hAnsi="Cambria" w:cs="Times New Roman"/>
        </w:rPr>
        <w:t>d</w:t>
      </w:r>
      <w:r w:rsidRPr="00D2095A">
        <w:rPr>
          <w:rFonts w:ascii="Cambria" w:eastAsia="Times New Roman" w:hAnsi="Cambria" w:cs="Times New Roman"/>
        </w:rPr>
        <w:t>owntown activation, tree canopy, active transportation links, and wildfire hazard DPAs, and will be summarized, including comments from agency referrals, alongside Second Reading.</w:t>
      </w:r>
    </w:p>
    <w:p w14:paraId="5E72204F" w14:textId="77777777" w:rsidR="00D2095A" w:rsidRPr="00D2095A" w:rsidRDefault="00D2095A" w:rsidP="00D2095A">
      <w:pPr>
        <w:spacing w:after="0" w:line="300" w:lineRule="atLeast"/>
        <w:ind w:left="1440"/>
        <w:rPr>
          <w:rFonts w:ascii="Cambria" w:eastAsia="Times New Roman" w:hAnsi="Cambria" w:cs="Segoe UI"/>
          <w:lang w:val="en-CA" w:eastAsia="en-CA"/>
        </w:rPr>
      </w:pPr>
    </w:p>
    <w:p w14:paraId="1C2F10FB" w14:textId="77777777" w:rsidR="00450C2B" w:rsidRPr="0058084B" w:rsidRDefault="00450C2B" w:rsidP="00450C2B">
      <w:pPr>
        <w:numPr>
          <w:ilvl w:val="1"/>
          <w:numId w:val="1"/>
        </w:numPr>
        <w:spacing w:after="0" w:line="276" w:lineRule="auto"/>
        <w:contextualSpacing/>
        <w:rPr>
          <w:rFonts w:ascii="Cambria" w:eastAsia="Times New Roman" w:hAnsi="Cambria" w:cs="Times New Roman"/>
          <w:sz w:val="21"/>
          <w:szCs w:val="21"/>
        </w:rPr>
      </w:pPr>
      <w:r w:rsidRPr="0058084B">
        <w:rPr>
          <w:rFonts w:ascii="Cambria" w:eastAsia="Times New Roman" w:hAnsi="Cambria" w:cs="Times New Roman"/>
          <w:b/>
          <w:bCs/>
          <w:sz w:val="21"/>
          <w:szCs w:val="21"/>
        </w:rPr>
        <w:t>Legislation:</w:t>
      </w:r>
      <w:r w:rsidRPr="0058084B">
        <w:rPr>
          <w:rFonts w:ascii="Cambria" w:eastAsia="Times New Roman" w:hAnsi="Cambria" w:cs="Times New Roman"/>
          <w:b/>
          <w:sz w:val="21"/>
          <w:szCs w:val="21"/>
        </w:rPr>
        <w:t xml:space="preserve"> </w:t>
      </w:r>
    </w:p>
    <w:p w14:paraId="66F02A3E" w14:textId="77777777" w:rsidR="00D2095A" w:rsidRDefault="00D2095A" w:rsidP="00D2095A">
      <w:pPr>
        <w:spacing w:after="0" w:line="276" w:lineRule="auto"/>
        <w:ind w:left="788"/>
        <w:contextualSpacing/>
        <w:rPr>
          <w:rFonts w:ascii="Cambria" w:eastAsia="Times New Roman" w:hAnsi="Cambria" w:cs="Times New Roman"/>
          <w:b/>
          <w:sz w:val="21"/>
          <w:szCs w:val="21"/>
        </w:rPr>
      </w:pPr>
    </w:p>
    <w:p w14:paraId="54AB2AD9" w14:textId="5B4E53C2" w:rsidR="00450C2B" w:rsidRPr="0058084B" w:rsidRDefault="00450C2B" w:rsidP="00D2095A">
      <w:pPr>
        <w:spacing w:after="0" w:line="276" w:lineRule="auto"/>
        <w:ind w:left="788"/>
        <w:contextualSpacing/>
        <w:rPr>
          <w:rFonts w:ascii="Cambria" w:eastAsia="Times New Roman" w:hAnsi="Cambria" w:cs="Times New Roman"/>
          <w:sz w:val="21"/>
          <w:szCs w:val="21"/>
        </w:rPr>
      </w:pPr>
      <w:r w:rsidRPr="0058084B">
        <w:rPr>
          <w:rFonts w:ascii="Cambria" w:eastAsia="Times New Roman" w:hAnsi="Cambria" w:cs="Times New Roman"/>
          <w:b/>
          <w:sz w:val="21"/>
          <w:szCs w:val="21"/>
        </w:rPr>
        <w:t>Local Government Act:</w:t>
      </w:r>
    </w:p>
    <w:p w14:paraId="722AAB01" w14:textId="77777777" w:rsidR="00537C15" w:rsidRPr="0058084B" w:rsidRDefault="00450C2B" w:rsidP="00D2095A">
      <w:pPr>
        <w:spacing w:after="0" w:line="276" w:lineRule="auto"/>
        <w:ind w:left="1008" w:firstLine="720"/>
        <w:contextualSpacing/>
        <w:rPr>
          <w:rFonts w:ascii="Cambria" w:eastAsia="Times New Roman" w:hAnsi="Cambria" w:cs="Times New Roman"/>
          <w:sz w:val="21"/>
          <w:szCs w:val="21"/>
        </w:rPr>
      </w:pPr>
      <w:r w:rsidRPr="0058084B">
        <w:rPr>
          <w:rFonts w:ascii="Cambria" w:eastAsia="Times New Roman" w:hAnsi="Cambria" w:cs="Times New Roman"/>
          <w:b/>
          <w:sz w:val="21"/>
          <w:szCs w:val="21"/>
        </w:rPr>
        <w:t>Mandatory Plan Considerations:</w:t>
      </w:r>
    </w:p>
    <w:p w14:paraId="67CD37B1" w14:textId="10A702FF" w:rsidR="00450C2B" w:rsidRPr="00044956" w:rsidRDefault="00450C2B" w:rsidP="00537C15">
      <w:pPr>
        <w:spacing w:after="0" w:line="276" w:lineRule="auto"/>
        <w:ind w:left="1728"/>
        <w:contextualSpacing/>
        <w:rPr>
          <w:rFonts w:ascii="Cambria" w:eastAsia="Times New Roman" w:hAnsi="Cambria" w:cs="Times New Roman"/>
        </w:rPr>
      </w:pPr>
      <w:r w:rsidRPr="00044956">
        <w:rPr>
          <w:rFonts w:ascii="Cambria" w:eastAsia="Times New Roman" w:hAnsi="Cambria" w:cs="Segoe UI"/>
          <w:lang w:val="en-CA" w:eastAsia="en-CA"/>
        </w:rPr>
        <w:t xml:space="preserve">Under the </w:t>
      </w:r>
      <w:r w:rsidRPr="00044956">
        <w:rPr>
          <w:rFonts w:ascii="Cambria" w:eastAsia="Times New Roman" w:hAnsi="Cambria" w:cs="Segoe UI"/>
          <w:i/>
          <w:iCs/>
          <w:lang w:val="en-CA" w:eastAsia="en-CA"/>
        </w:rPr>
        <w:t>Local Government Act</w:t>
      </w:r>
      <w:r w:rsidRPr="00044956">
        <w:rPr>
          <w:rFonts w:ascii="Cambria" w:eastAsia="Times New Roman" w:hAnsi="Cambria" w:cs="Segoe UI"/>
          <w:lang w:val="en-CA" w:eastAsia="en-CA"/>
        </w:rPr>
        <w:t xml:space="preserve"> and the Province’s proactive planning framework, Council must consider specific plans in conjunction with the OCP, and should review other related plans for alignment with growth, housing, and infrastructure directions.</w:t>
      </w:r>
    </w:p>
    <w:p w14:paraId="46DE827A" w14:textId="77777777" w:rsidR="00450C2B" w:rsidRPr="00044956" w:rsidRDefault="00450C2B" w:rsidP="00450C2B">
      <w:pPr>
        <w:pStyle w:val="ListParagraph"/>
        <w:numPr>
          <w:ilvl w:val="0"/>
          <w:numId w:val="12"/>
        </w:numPr>
        <w:spacing w:after="0" w:line="276" w:lineRule="auto"/>
        <w:rPr>
          <w:rFonts w:ascii="Cambria" w:eastAsia="Times New Roman" w:hAnsi="Cambria" w:cs="Times New Roman"/>
        </w:rPr>
      </w:pPr>
      <w:r w:rsidRPr="00044956">
        <w:rPr>
          <w:rFonts w:ascii="Cambria" w:eastAsia="Times New Roman" w:hAnsi="Cambria" w:cs="Segoe UI"/>
          <w:lang w:val="en-CA" w:eastAsia="en-CA"/>
        </w:rPr>
        <w:t>Five</w:t>
      </w:r>
      <w:r w:rsidRPr="00044956">
        <w:rPr>
          <w:rFonts w:ascii="Cambria" w:eastAsia="Times New Roman" w:hAnsi="Cambria" w:cs="Segoe UI"/>
          <w:lang w:val="en-CA" w:eastAsia="en-CA"/>
        </w:rPr>
        <w:noBreakHyphen/>
        <w:t>Year Financial Plan – Bylaw No. 2955, 2025;</w:t>
      </w:r>
    </w:p>
    <w:p w14:paraId="614061DA" w14:textId="77777777" w:rsidR="00450C2B" w:rsidRPr="00044956" w:rsidRDefault="00450C2B" w:rsidP="00450C2B">
      <w:pPr>
        <w:pStyle w:val="ListParagraph"/>
        <w:numPr>
          <w:ilvl w:val="1"/>
          <w:numId w:val="12"/>
        </w:numPr>
        <w:spacing w:after="0" w:line="276" w:lineRule="auto"/>
        <w:rPr>
          <w:rFonts w:ascii="Cambria" w:eastAsia="Times New Roman" w:hAnsi="Cambria" w:cs="Segoe UI"/>
          <w:lang w:val="en-CA" w:eastAsia="en-CA"/>
        </w:rPr>
      </w:pPr>
      <w:r w:rsidRPr="00044956">
        <w:rPr>
          <w:rFonts w:ascii="Cambria" w:eastAsia="Times New Roman" w:hAnsi="Cambria" w:cs="Segoe UI"/>
          <w:lang w:val="en-CA" w:eastAsia="en-CA"/>
        </w:rPr>
        <w:t>Council is required to consider whether the Financial Plan supports/aligns with the draft OCP.</w:t>
      </w:r>
    </w:p>
    <w:p w14:paraId="7DF6D8BC" w14:textId="77777777" w:rsidR="00450C2B" w:rsidRPr="00044956" w:rsidRDefault="00450C2B" w:rsidP="00450C2B">
      <w:pPr>
        <w:pStyle w:val="ListParagraph"/>
        <w:numPr>
          <w:ilvl w:val="0"/>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Liquid Waste Management Plan (required);</w:t>
      </w:r>
    </w:p>
    <w:p w14:paraId="01E59DC2" w14:textId="77777777" w:rsidR="00450C2B" w:rsidRPr="00044956" w:rsidRDefault="00450C2B" w:rsidP="00450C2B">
      <w:pPr>
        <w:pStyle w:val="ListParagraph"/>
        <w:numPr>
          <w:ilvl w:val="1"/>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The </w:t>
      </w:r>
      <w:r w:rsidRPr="00044956">
        <w:rPr>
          <w:rFonts w:ascii="Cambria" w:eastAsia="Times New Roman" w:hAnsi="Cambria" w:cs="Segoe UI"/>
          <w:i/>
          <w:iCs/>
          <w:lang w:val="en-CA" w:eastAsia="en-CA"/>
        </w:rPr>
        <w:t xml:space="preserve">Local Government Act </w:t>
      </w:r>
      <w:r w:rsidRPr="00044956">
        <w:rPr>
          <w:rFonts w:ascii="Cambria" w:eastAsia="Times New Roman" w:hAnsi="Cambria" w:cs="Segoe UI"/>
          <w:lang w:val="en-CA" w:eastAsia="en-CA"/>
        </w:rPr>
        <w:t xml:space="preserve">requires that council consider the draft OCP policy is in alignment with the City liquid waste management plan. </w:t>
      </w:r>
    </w:p>
    <w:p w14:paraId="410D8B70" w14:textId="097EA892" w:rsidR="00537C15" w:rsidRPr="0058084B" w:rsidRDefault="00450C2B" w:rsidP="00537C15">
      <w:pPr>
        <w:pStyle w:val="ListParagraph"/>
        <w:numPr>
          <w:ilvl w:val="1"/>
          <w:numId w:val="12"/>
        </w:numPr>
        <w:spacing w:after="0" w:line="300" w:lineRule="atLeast"/>
        <w:rPr>
          <w:rFonts w:ascii="Cambria" w:eastAsia="Times New Roman" w:hAnsi="Cambria" w:cs="Segoe UI"/>
          <w:sz w:val="21"/>
          <w:szCs w:val="21"/>
          <w:lang w:val="en-CA" w:eastAsia="en-CA"/>
        </w:rPr>
      </w:pPr>
      <w:r w:rsidRPr="00044956">
        <w:rPr>
          <w:rFonts w:ascii="Cambria" w:eastAsia="Times New Roman" w:hAnsi="Cambria" w:cs="Segoe UI"/>
          <w:lang w:val="en-CA" w:eastAsia="en-CA"/>
        </w:rPr>
        <w:t xml:space="preserve">Currently, the City operates within the RDKB liquid waste management </w:t>
      </w:r>
      <w:r w:rsidR="00537C15" w:rsidRPr="00044956">
        <w:rPr>
          <w:rFonts w:ascii="Cambria" w:eastAsia="Times New Roman" w:hAnsi="Cambria" w:cs="Segoe UI"/>
          <w:lang w:val="en-CA" w:eastAsia="en-CA"/>
        </w:rPr>
        <w:t>plan, among other member municipalities.</w:t>
      </w:r>
    </w:p>
    <w:p w14:paraId="720E1BC2" w14:textId="77777777" w:rsidR="00537C15" w:rsidRPr="0058084B" w:rsidRDefault="00537C15" w:rsidP="00537C15">
      <w:pPr>
        <w:pStyle w:val="ListParagraph"/>
        <w:spacing w:after="0" w:line="300" w:lineRule="atLeast"/>
        <w:ind w:left="2808"/>
        <w:rPr>
          <w:rFonts w:ascii="Cambria" w:eastAsia="Times New Roman" w:hAnsi="Cambria" w:cs="Segoe UI"/>
          <w:sz w:val="21"/>
          <w:szCs w:val="21"/>
          <w:lang w:val="en-CA" w:eastAsia="en-CA"/>
        </w:rPr>
      </w:pPr>
    </w:p>
    <w:p w14:paraId="306CEA86" w14:textId="1D896C97" w:rsidR="00537C15" w:rsidRPr="0058084B" w:rsidRDefault="00537C15" w:rsidP="00D2095A">
      <w:pPr>
        <w:spacing w:after="0" w:line="276" w:lineRule="auto"/>
        <w:ind w:left="1728"/>
        <w:contextualSpacing/>
        <w:rPr>
          <w:rFonts w:ascii="Cambria" w:eastAsia="Times New Roman" w:hAnsi="Cambria" w:cs="Times New Roman"/>
          <w:sz w:val="21"/>
          <w:szCs w:val="21"/>
        </w:rPr>
      </w:pPr>
      <w:r w:rsidRPr="0058084B">
        <w:rPr>
          <w:rFonts w:ascii="Cambria" w:eastAsia="Times New Roman" w:hAnsi="Cambria" w:cs="Times New Roman"/>
          <w:b/>
          <w:sz w:val="21"/>
          <w:szCs w:val="21"/>
        </w:rPr>
        <w:t>Other Plans to Consider</w:t>
      </w:r>
    </w:p>
    <w:p w14:paraId="5456DB16" w14:textId="77777777" w:rsidR="00450C2B" w:rsidRPr="00044956" w:rsidRDefault="00450C2B" w:rsidP="00450C2B">
      <w:pPr>
        <w:pStyle w:val="ListParagraph"/>
        <w:numPr>
          <w:ilvl w:val="0"/>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Housing Needs Report (HNR) &amp; 20</w:t>
      </w:r>
      <w:r w:rsidRPr="00044956">
        <w:rPr>
          <w:rFonts w:ascii="Cambria" w:eastAsia="Times New Roman" w:hAnsi="Cambria" w:cs="Segoe UI"/>
          <w:lang w:val="en-CA" w:eastAsia="en-CA"/>
        </w:rPr>
        <w:noBreakHyphen/>
        <w:t>year planning;</w:t>
      </w:r>
    </w:p>
    <w:p w14:paraId="231FC0BF" w14:textId="21E96D3F" w:rsidR="00450C2B" w:rsidRPr="00044956" w:rsidRDefault="00450C2B" w:rsidP="00450C2B">
      <w:pPr>
        <w:pStyle w:val="ListParagraph"/>
        <w:numPr>
          <w:ilvl w:val="1"/>
          <w:numId w:val="12"/>
        </w:numPr>
        <w:spacing w:after="0"/>
        <w:rPr>
          <w:rFonts w:ascii="Cambria" w:eastAsia="Times New Roman" w:hAnsi="Cambria" w:cs="Segoe UI"/>
          <w:lang w:val="en-CA" w:eastAsia="en-CA"/>
        </w:rPr>
      </w:pPr>
      <w:r w:rsidRPr="00044956">
        <w:rPr>
          <w:rFonts w:ascii="Cambria" w:eastAsia="Times New Roman" w:hAnsi="Cambria" w:cs="Segoe UI"/>
          <w:lang w:val="en-CA" w:eastAsia="en-CA"/>
        </w:rPr>
        <w:t xml:space="preserve"> The Province now requires standardized HNRs and OCP updates every 5 years to plan for 20</w:t>
      </w:r>
      <w:r w:rsidRPr="00044956">
        <w:rPr>
          <w:rFonts w:ascii="Cambria" w:eastAsia="Times New Roman" w:hAnsi="Cambria" w:cs="Segoe UI"/>
          <w:lang w:val="en-CA" w:eastAsia="en-CA"/>
        </w:rPr>
        <w:noBreakHyphen/>
        <w:t>year needs</w:t>
      </w:r>
      <w:r w:rsidR="005A7B32" w:rsidRPr="00044956">
        <w:rPr>
          <w:rFonts w:ascii="Cambria" w:eastAsia="Times New Roman" w:hAnsi="Cambria" w:cs="Segoe UI"/>
          <w:lang w:val="en-CA" w:eastAsia="en-CA"/>
        </w:rPr>
        <w:t>.</w:t>
      </w:r>
      <w:r w:rsidRPr="00044956">
        <w:rPr>
          <w:rFonts w:ascii="Cambria" w:eastAsia="Times New Roman" w:hAnsi="Cambria" w:cs="Segoe UI"/>
          <w:lang w:val="en-CA" w:eastAsia="en-CA"/>
        </w:rPr>
        <w:t xml:space="preserve"> OCP policy should reflect this and guide zoning updates.</w:t>
      </w:r>
    </w:p>
    <w:p w14:paraId="14322C7E" w14:textId="48C404B3" w:rsidR="00450C2B" w:rsidRPr="00044956" w:rsidRDefault="00450C2B" w:rsidP="00450C2B">
      <w:pPr>
        <w:pStyle w:val="ListParagraph"/>
        <w:numPr>
          <w:ilvl w:val="1"/>
          <w:numId w:val="12"/>
        </w:numPr>
        <w:spacing w:after="0"/>
        <w:rPr>
          <w:rFonts w:ascii="Cambria" w:eastAsia="Times New Roman" w:hAnsi="Cambria" w:cs="Segoe UI"/>
          <w:lang w:val="en-CA" w:eastAsia="en-CA"/>
        </w:rPr>
      </w:pPr>
      <w:r w:rsidRPr="00044956">
        <w:rPr>
          <w:rFonts w:ascii="Cambria" w:eastAsia="Times New Roman" w:hAnsi="Cambria" w:cs="Segoe UI"/>
          <w:lang w:val="en-CA" w:eastAsia="en-CA"/>
        </w:rPr>
        <w:t xml:space="preserve">Proposed Policy shifts away from a predominately </w:t>
      </w:r>
      <w:r w:rsidR="00DD7DD6" w:rsidRPr="00044956">
        <w:rPr>
          <w:rFonts w:ascii="Cambria" w:eastAsia="Times New Roman" w:hAnsi="Cambria" w:cs="Segoe UI"/>
          <w:lang w:val="en-CA" w:eastAsia="en-CA"/>
        </w:rPr>
        <w:t>single-family</w:t>
      </w:r>
      <w:r w:rsidRPr="00044956">
        <w:rPr>
          <w:rFonts w:ascii="Cambria" w:eastAsia="Times New Roman" w:hAnsi="Cambria" w:cs="Segoe UI"/>
          <w:lang w:val="en-CA" w:eastAsia="en-CA"/>
        </w:rPr>
        <w:t xml:space="preserve"> dwelling focus, to accommodate a variety of housing form and tenure.</w:t>
      </w:r>
    </w:p>
    <w:p w14:paraId="1869DEBD" w14:textId="38DF1502" w:rsidR="00537C15" w:rsidRPr="00044956" w:rsidRDefault="00537C15" w:rsidP="00450C2B">
      <w:pPr>
        <w:pStyle w:val="ListParagraph"/>
        <w:numPr>
          <w:ilvl w:val="1"/>
          <w:numId w:val="12"/>
        </w:numPr>
        <w:spacing w:after="0"/>
        <w:rPr>
          <w:rFonts w:ascii="Cambria" w:eastAsia="Times New Roman" w:hAnsi="Cambria" w:cs="Segoe UI"/>
          <w:lang w:val="en-CA" w:eastAsia="en-CA"/>
        </w:rPr>
      </w:pPr>
      <w:r w:rsidRPr="00044956">
        <w:rPr>
          <w:rFonts w:ascii="Cambria" w:eastAsia="Times New Roman" w:hAnsi="Cambria" w:cs="Segoe UI"/>
          <w:lang w:val="en-CA" w:eastAsia="en-CA"/>
        </w:rPr>
        <w:t>OCP policy includes the 5-year update requirement within policy and the proposed implementation table.</w:t>
      </w:r>
    </w:p>
    <w:p w14:paraId="63E18DBA" w14:textId="77777777" w:rsidR="00450C2B" w:rsidRPr="00044956" w:rsidRDefault="00450C2B" w:rsidP="00450C2B">
      <w:pPr>
        <w:pStyle w:val="ListParagraph"/>
        <w:numPr>
          <w:ilvl w:val="0"/>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Active Transportation Plan (ATP);</w:t>
      </w:r>
    </w:p>
    <w:p w14:paraId="29FE6744" w14:textId="647039DE" w:rsidR="00450C2B" w:rsidRPr="00044956" w:rsidRDefault="00450C2B" w:rsidP="00450C2B">
      <w:pPr>
        <w:pStyle w:val="ListParagraph"/>
        <w:numPr>
          <w:ilvl w:val="1"/>
          <w:numId w:val="12"/>
        </w:numPr>
        <w:spacing w:after="0"/>
        <w:rPr>
          <w:rFonts w:ascii="Cambria" w:eastAsia="Times New Roman" w:hAnsi="Cambria" w:cs="Segoe UI"/>
          <w:lang w:val="en-CA" w:eastAsia="en-CA"/>
        </w:rPr>
      </w:pPr>
      <w:r w:rsidRPr="00044956">
        <w:rPr>
          <w:rFonts w:ascii="Cambria" w:eastAsia="Times New Roman" w:hAnsi="Cambria" w:cs="Segoe UI"/>
          <w:lang w:val="en-CA" w:eastAsia="en-CA"/>
        </w:rPr>
        <w:t xml:space="preserve">Council </w:t>
      </w:r>
      <w:r w:rsidR="00537C15" w:rsidRPr="00044956">
        <w:rPr>
          <w:rFonts w:ascii="Cambria" w:eastAsia="Times New Roman" w:hAnsi="Cambria" w:cs="Segoe UI"/>
          <w:lang w:val="en-CA" w:eastAsia="en-CA"/>
        </w:rPr>
        <w:t>may wish to</w:t>
      </w:r>
      <w:r w:rsidRPr="00044956">
        <w:rPr>
          <w:rFonts w:ascii="Cambria" w:eastAsia="Times New Roman" w:hAnsi="Cambria" w:cs="Segoe UI"/>
          <w:lang w:val="en-CA" w:eastAsia="en-CA"/>
        </w:rPr>
        <w:t xml:space="preserve"> consider OCP alignment with ATP</w:t>
      </w:r>
      <w:r w:rsidRPr="00044956">
        <w:rPr>
          <w:rFonts w:ascii="Cambria" w:eastAsia="Times New Roman" w:hAnsi="Cambria" w:cs="Segoe UI"/>
          <w:b/>
          <w:bCs/>
          <w:lang w:val="en-CA" w:eastAsia="en-CA"/>
        </w:rPr>
        <w:t xml:space="preserve"> </w:t>
      </w:r>
      <w:r w:rsidRPr="00044956">
        <w:rPr>
          <w:rFonts w:ascii="Cambria" w:eastAsia="Times New Roman" w:hAnsi="Cambria" w:cs="Segoe UI"/>
          <w:lang w:val="en-CA" w:eastAsia="en-CA"/>
        </w:rPr>
        <w:t>mobility focuses and regional connectivity.</w:t>
      </w:r>
    </w:p>
    <w:p w14:paraId="0F14A538" w14:textId="77777777" w:rsidR="00450C2B" w:rsidRPr="00044956" w:rsidRDefault="00450C2B" w:rsidP="00450C2B">
      <w:pPr>
        <w:pStyle w:val="ListParagraph"/>
        <w:numPr>
          <w:ilvl w:val="0"/>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Asset Management Plan; </w:t>
      </w:r>
    </w:p>
    <w:p w14:paraId="1FCC5853" w14:textId="6B62993D" w:rsidR="00450C2B" w:rsidRPr="00044956" w:rsidRDefault="00450C2B" w:rsidP="00450C2B">
      <w:pPr>
        <w:pStyle w:val="ListParagraph"/>
        <w:numPr>
          <w:ilvl w:val="1"/>
          <w:numId w:val="12"/>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Council </w:t>
      </w:r>
      <w:r w:rsidR="00537C15" w:rsidRPr="00044956">
        <w:rPr>
          <w:rFonts w:ascii="Cambria" w:eastAsia="Times New Roman" w:hAnsi="Cambria" w:cs="Segoe UI"/>
          <w:lang w:val="en-CA" w:eastAsia="en-CA"/>
        </w:rPr>
        <w:t>may wish to</w:t>
      </w:r>
      <w:r w:rsidRPr="00044956">
        <w:rPr>
          <w:rFonts w:ascii="Cambria" w:eastAsia="Times New Roman" w:hAnsi="Cambria" w:cs="Segoe UI"/>
          <w:lang w:val="en-CA" w:eastAsia="en-CA"/>
        </w:rPr>
        <w:t xml:space="preserve"> consider whether the OCP’s growth vision aligns with asset renewal and capacity plan</w:t>
      </w:r>
      <w:r w:rsidR="005A7B32" w:rsidRPr="00044956">
        <w:rPr>
          <w:rFonts w:ascii="Cambria" w:eastAsia="Times New Roman" w:hAnsi="Cambria" w:cs="Segoe UI"/>
          <w:lang w:val="en-CA" w:eastAsia="en-CA"/>
        </w:rPr>
        <w:t>s.</w:t>
      </w:r>
    </w:p>
    <w:p w14:paraId="09F6F1A2" w14:textId="77777777" w:rsidR="00450C2B" w:rsidRPr="0058084B" w:rsidRDefault="00450C2B" w:rsidP="00450C2B">
      <w:pPr>
        <w:pStyle w:val="ListParagraph"/>
        <w:spacing w:after="0" w:line="300" w:lineRule="atLeast"/>
        <w:ind w:left="1584"/>
        <w:rPr>
          <w:rFonts w:ascii="Cambria" w:eastAsia="Times New Roman" w:hAnsi="Cambria" w:cs="Segoe UI"/>
          <w:sz w:val="21"/>
          <w:szCs w:val="21"/>
          <w:lang w:val="en-CA" w:eastAsia="en-CA"/>
        </w:rPr>
      </w:pPr>
    </w:p>
    <w:p w14:paraId="04B7CCEE" w14:textId="10EFC23B" w:rsidR="00537C15" w:rsidRPr="0058084B" w:rsidRDefault="00537C15" w:rsidP="00D2095A">
      <w:pPr>
        <w:spacing w:after="0" w:line="276" w:lineRule="auto"/>
        <w:ind w:left="1728"/>
        <w:contextualSpacing/>
        <w:rPr>
          <w:rFonts w:ascii="Cambria" w:eastAsia="Times New Roman" w:hAnsi="Cambria" w:cs="Times New Roman"/>
          <w:sz w:val="21"/>
          <w:szCs w:val="21"/>
        </w:rPr>
      </w:pPr>
      <w:r w:rsidRPr="0058084B">
        <w:rPr>
          <w:rFonts w:ascii="Cambria" w:eastAsia="Times New Roman" w:hAnsi="Cambria" w:cs="Times New Roman"/>
          <w:b/>
          <w:bCs/>
          <w:sz w:val="21"/>
          <w:szCs w:val="21"/>
        </w:rPr>
        <w:t>Legislative Framework for Adoption of OCP</w:t>
      </w:r>
      <w:r w:rsidR="00D2095A">
        <w:rPr>
          <w:rFonts w:ascii="Cambria" w:eastAsia="Times New Roman" w:hAnsi="Cambria" w:cs="Times New Roman"/>
          <w:b/>
          <w:bCs/>
          <w:sz w:val="21"/>
          <w:szCs w:val="21"/>
        </w:rPr>
        <w:t>:</w:t>
      </w:r>
    </w:p>
    <w:p w14:paraId="35301704" w14:textId="77777777" w:rsidR="00D2095A" w:rsidRDefault="00D2095A" w:rsidP="00D2095A">
      <w:pPr>
        <w:spacing w:after="0" w:line="276" w:lineRule="auto"/>
        <w:ind w:left="1080" w:firstLine="720"/>
        <w:contextualSpacing/>
        <w:rPr>
          <w:rFonts w:ascii="Cambria" w:eastAsia="Times New Roman" w:hAnsi="Cambria" w:cs="Times New Roman"/>
          <w:b/>
          <w:bCs/>
          <w:sz w:val="21"/>
          <w:szCs w:val="21"/>
        </w:rPr>
      </w:pPr>
    </w:p>
    <w:p w14:paraId="62DB0FA3" w14:textId="26917487" w:rsidR="00537C15" w:rsidRPr="0058084B" w:rsidRDefault="00537C15" w:rsidP="00D2095A">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OCP Authority and Effect</w:t>
      </w:r>
    </w:p>
    <w:p w14:paraId="074E5327" w14:textId="651A815D" w:rsidR="00537C15" w:rsidRPr="00D2375C" w:rsidRDefault="00537C15" w:rsidP="00D2375C">
      <w:pPr>
        <w:pStyle w:val="ListParagraph"/>
        <w:spacing w:after="0" w:line="276" w:lineRule="auto"/>
        <w:ind w:left="2160"/>
        <w:rPr>
          <w:rFonts w:ascii="Cambria" w:eastAsia="Times New Roman" w:hAnsi="Cambria" w:cs="Times New Roman"/>
        </w:rPr>
      </w:pPr>
      <w:r w:rsidRPr="00D2375C">
        <w:rPr>
          <w:rFonts w:ascii="Cambria" w:eastAsia="Times New Roman" w:hAnsi="Cambria" w:cs="Times New Roman"/>
        </w:rPr>
        <w:t>OCPs are authorized under Part 14, Division 4 of the LGA. They must include certain statements, map designations, identification of housing needs, and may include Development Permit Areas and other policies. After adoption, all bylaws and works must be consistent with the OCP.</w:t>
      </w:r>
    </w:p>
    <w:p w14:paraId="2352D060" w14:textId="77777777" w:rsidR="00537C15" w:rsidRPr="0058084B" w:rsidRDefault="00537C15" w:rsidP="00537C15">
      <w:pPr>
        <w:spacing w:after="0" w:line="276" w:lineRule="auto"/>
        <w:ind w:left="2232"/>
        <w:contextualSpacing/>
        <w:rPr>
          <w:rFonts w:ascii="Cambria" w:eastAsia="Times New Roman" w:hAnsi="Cambria" w:cs="Times New Roman"/>
          <w:b/>
          <w:bCs/>
          <w:sz w:val="21"/>
          <w:szCs w:val="21"/>
        </w:rPr>
      </w:pPr>
    </w:p>
    <w:p w14:paraId="207451C8" w14:textId="77777777" w:rsidR="00537C15" w:rsidRPr="0058084B" w:rsidRDefault="00537C15" w:rsidP="00D2095A">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Public Consultation and Agency Referral</w:t>
      </w:r>
    </w:p>
    <w:p w14:paraId="608BE406" w14:textId="537C6994" w:rsidR="00537C15" w:rsidRPr="00044956" w:rsidRDefault="00537C15" w:rsidP="00D2095A">
      <w:pPr>
        <w:pStyle w:val="ListParagraph"/>
        <w:spacing w:after="0" w:line="276" w:lineRule="auto"/>
        <w:ind w:left="2160"/>
        <w:rPr>
          <w:rFonts w:ascii="Cambria" w:eastAsia="Times New Roman" w:hAnsi="Cambria" w:cs="Times New Roman"/>
        </w:rPr>
      </w:pPr>
      <w:r w:rsidRPr="00044956">
        <w:rPr>
          <w:rFonts w:ascii="Cambria" w:eastAsia="Times New Roman" w:hAnsi="Cambria" w:cs="Times New Roman"/>
        </w:rPr>
        <w:t>Council must provide one or more appropriate opportunities for consultation during OCP development/amendment, considering whether to consult adjacent jurisdictions, School Districts, improvement districts, greater boards, and provincial/federal agencies. These consultations typically include referrals to agencies like ALC where agricultural lands may be affected.</w:t>
      </w:r>
    </w:p>
    <w:p w14:paraId="7ADCF2C0" w14:textId="77777777" w:rsidR="00537C15" w:rsidRPr="0058084B" w:rsidRDefault="00537C15" w:rsidP="00537C15">
      <w:pPr>
        <w:spacing w:after="0" w:line="276" w:lineRule="auto"/>
        <w:ind w:left="1440"/>
        <w:contextualSpacing/>
        <w:rPr>
          <w:rFonts w:ascii="Cambria" w:eastAsia="Times New Roman" w:hAnsi="Cambria" w:cs="Times New Roman"/>
          <w:sz w:val="21"/>
          <w:szCs w:val="21"/>
        </w:rPr>
      </w:pPr>
    </w:p>
    <w:p w14:paraId="5D8B97A4" w14:textId="6D8E35B0" w:rsidR="00537C15" w:rsidRPr="0058084B" w:rsidRDefault="00537C15" w:rsidP="00D2375C">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Public Hearing and Required Notices</w:t>
      </w:r>
    </w:p>
    <w:p w14:paraId="52A5BF75" w14:textId="4F6BDE99" w:rsidR="00537C15" w:rsidRPr="00044956" w:rsidRDefault="00537C15" w:rsidP="00D2375C">
      <w:pPr>
        <w:pStyle w:val="ListParagraph"/>
        <w:spacing w:after="0" w:line="276" w:lineRule="auto"/>
        <w:ind w:left="2160"/>
        <w:rPr>
          <w:rFonts w:ascii="Cambria" w:eastAsia="Times New Roman" w:hAnsi="Cambria" w:cs="Times New Roman"/>
        </w:rPr>
      </w:pPr>
      <w:r w:rsidRPr="00044956">
        <w:rPr>
          <w:rFonts w:ascii="Cambria" w:eastAsia="Times New Roman" w:hAnsi="Cambria" w:cs="Times New Roman"/>
        </w:rPr>
        <w:t>A statutory public hearing must be held after first reading and before third reading for OCP bylaws, with proper notice given</w:t>
      </w:r>
      <w:r w:rsidR="005A7B32" w:rsidRPr="00044956">
        <w:rPr>
          <w:rFonts w:ascii="Cambria" w:eastAsia="Times New Roman" w:hAnsi="Cambria" w:cs="Times New Roman"/>
        </w:rPr>
        <w:t>,</w:t>
      </w:r>
      <w:r w:rsidRPr="00044956">
        <w:rPr>
          <w:rFonts w:ascii="Cambria" w:eastAsia="Times New Roman" w:hAnsi="Cambria" w:cs="Times New Roman"/>
        </w:rPr>
        <w:t xml:space="preserve"> this differs from zoning bylaws, where hearings may be waived in certain cases.</w:t>
      </w:r>
    </w:p>
    <w:p w14:paraId="5EC44FF0" w14:textId="77777777" w:rsidR="00537C15" w:rsidRPr="0058084B" w:rsidRDefault="00537C15" w:rsidP="00537C15">
      <w:pPr>
        <w:spacing w:after="0" w:line="276" w:lineRule="auto"/>
        <w:ind w:left="1440"/>
        <w:contextualSpacing/>
        <w:rPr>
          <w:rFonts w:ascii="Cambria" w:eastAsia="Times New Roman" w:hAnsi="Cambria" w:cs="Times New Roman"/>
          <w:sz w:val="21"/>
          <w:szCs w:val="21"/>
        </w:rPr>
      </w:pPr>
    </w:p>
    <w:p w14:paraId="5A15DA1B" w14:textId="385BC934" w:rsidR="00537C15" w:rsidRPr="0058084B" w:rsidRDefault="00537C15" w:rsidP="00D2375C">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Consideration of Mandatory Plans</w:t>
      </w:r>
    </w:p>
    <w:p w14:paraId="125E78E9" w14:textId="2B37CDD0" w:rsidR="00537C15" w:rsidRPr="00044956" w:rsidRDefault="00537C15" w:rsidP="00D2375C">
      <w:pPr>
        <w:pStyle w:val="ListParagraph"/>
        <w:spacing w:after="0" w:line="276" w:lineRule="auto"/>
        <w:ind w:left="2160"/>
        <w:rPr>
          <w:rFonts w:ascii="Cambria" w:eastAsia="Times New Roman" w:hAnsi="Cambria" w:cs="Times New Roman"/>
        </w:rPr>
      </w:pPr>
      <w:r w:rsidRPr="00044956">
        <w:rPr>
          <w:rFonts w:ascii="Cambria" w:eastAsia="Times New Roman" w:hAnsi="Cambria" w:cs="Times New Roman"/>
        </w:rPr>
        <w:t xml:space="preserve">As established </w:t>
      </w:r>
      <w:r w:rsidR="00694348">
        <w:rPr>
          <w:rFonts w:ascii="Cambria" w:eastAsia="Times New Roman" w:hAnsi="Cambria" w:cs="Times New Roman"/>
        </w:rPr>
        <w:t xml:space="preserve">within </w:t>
      </w:r>
      <w:r w:rsidRPr="00044956">
        <w:rPr>
          <w:rFonts w:ascii="Cambria" w:eastAsia="Times New Roman" w:hAnsi="Cambria" w:cs="Times New Roman"/>
        </w:rPr>
        <w:t xml:space="preserve">this report, after first reading and before the public hearing, Council must consider the OCP in conjunction with the Financial Plan and applicable waste management plans. </w:t>
      </w:r>
      <w:r w:rsidR="00694348">
        <w:rPr>
          <w:rFonts w:ascii="Cambria" w:eastAsia="Times New Roman" w:hAnsi="Cambria" w:cs="Times New Roman"/>
        </w:rPr>
        <w:t xml:space="preserve">Additionally, as outlined above, </w:t>
      </w:r>
      <w:r w:rsidRPr="00044956">
        <w:rPr>
          <w:rFonts w:ascii="Cambria" w:eastAsia="Times New Roman" w:hAnsi="Cambria" w:cs="Times New Roman"/>
        </w:rPr>
        <w:t xml:space="preserve">Council may wish to consider </w:t>
      </w:r>
      <w:r w:rsidR="00694348">
        <w:rPr>
          <w:rFonts w:ascii="Cambria" w:eastAsia="Times New Roman" w:hAnsi="Cambria" w:cs="Times New Roman"/>
        </w:rPr>
        <w:t xml:space="preserve">other plans </w:t>
      </w:r>
      <w:r w:rsidRPr="00044956">
        <w:rPr>
          <w:rFonts w:ascii="Cambria" w:eastAsia="Times New Roman" w:hAnsi="Cambria" w:cs="Times New Roman"/>
        </w:rPr>
        <w:t xml:space="preserve">during </w:t>
      </w:r>
      <w:r w:rsidR="00694348">
        <w:rPr>
          <w:rFonts w:ascii="Cambria" w:eastAsia="Times New Roman" w:hAnsi="Cambria" w:cs="Times New Roman"/>
        </w:rPr>
        <w:t xml:space="preserve">review </w:t>
      </w:r>
      <w:r w:rsidRPr="00044956">
        <w:rPr>
          <w:rFonts w:ascii="Cambria" w:eastAsia="Times New Roman" w:hAnsi="Cambria" w:cs="Times New Roman"/>
        </w:rPr>
        <w:t>of a new OCP.</w:t>
      </w:r>
    </w:p>
    <w:p w14:paraId="12CC7BE1" w14:textId="77777777" w:rsidR="00B71A30" w:rsidRPr="0058084B" w:rsidRDefault="00B71A30" w:rsidP="00B71A30">
      <w:pPr>
        <w:spacing w:after="0" w:line="276" w:lineRule="auto"/>
        <w:contextualSpacing/>
        <w:rPr>
          <w:rFonts w:ascii="Cambria" w:eastAsia="Times New Roman" w:hAnsi="Cambria" w:cs="Times New Roman"/>
          <w:sz w:val="21"/>
          <w:szCs w:val="21"/>
        </w:rPr>
      </w:pPr>
    </w:p>
    <w:p w14:paraId="7A23375F" w14:textId="3600F5A4" w:rsidR="00537C15" w:rsidRPr="0058084B" w:rsidRDefault="00537C15" w:rsidP="00D2375C">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Process for Adoption</w:t>
      </w:r>
    </w:p>
    <w:p w14:paraId="50F3AF76" w14:textId="3FB2A7D8" w:rsidR="00537C15" w:rsidRPr="00044956" w:rsidRDefault="00537C15" w:rsidP="00D2375C">
      <w:pPr>
        <w:pStyle w:val="ListParagraph"/>
        <w:spacing w:after="0" w:line="276" w:lineRule="auto"/>
        <w:ind w:left="2160"/>
        <w:rPr>
          <w:rFonts w:ascii="Cambria" w:eastAsia="Times New Roman" w:hAnsi="Cambria" w:cs="Times New Roman"/>
        </w:rPr>
      </w:pPr>
      <w:r w:rsidRPr="00044956">
        <w:rPr>
          <w:rFonts w:ascii="Cambria" w:eastAsia="Times New Roman" w:hAnsi="Cambria" w:cs="Times New Roman"/>
        </w:rPr>
        <w:t>As per the Local Government Act, an OCP must receive four readings, including other consultation and plan considerations. Further,</w:t>
      </w:r>
      <w:r w:rsidR="00B71A30" w:rsidRPr="00044956">
        <w:rPr>
          <w:rFonts w:ascii="Cambria" w:eastAsia="Times New Roman" w:hAnsi="Cambria" w:cs="Times New Roman"/>
        </w:rPr>
        <w:t xml:space="preserve"> Council must consider if any opportunities for meaningful consultation with applicable </w:t>
      </w:r>
      <w:r w:rsidR="00914834">
        <w:rPr>
          <w:rFonts w:ascii="Cambria" w:eastAsia="Times New Roman" w:hAnsi="Cambria" w:cs="Times New Roman"/>
        </w:rPr>
        <w:t>F</w:t>
      </w:r>
      <w:r w:rsidR="00B71A30" w:rsidRPr="00044956">
        <w:rPr>
          <w:rFonts w:ascii="Cambria" w:eastAsia="Times New Roman" w:hAnsi="Cambria" w:cs="Times New Roman"/>
        </w:rPr>
        <w:t xml:space="preserve">irst </w:t>
      </w:r>
      <w:r w:rsidR="00914834">
        <w:rPr>
          <w:rFonts w:ascii="Cambria" w:eastAsia="Times New Roman" w:hAnsi="Cambria" w:cs="Times New Roman"/>
        </w:rPr>
        <w:t>N</w:t>
      </w:r>
      <w:bookmarkStart w:id="1" w:name="_GoBack"/>
      <w:bookmarkEnd w:id="1"/>
      <w:r w:rsidR="00B71A30" w:rsidRPr="00044956">
        <w:rPr>
          <w:rFonts w:ascii="Cambria" w:eastAsia="Times New Roman" w:hAnsi="Cambria" w:cs="Times New Roman"/>
        </w:rPr>
        <w:t>ations is required as part of the adoption process.</w:t>
      </w:r>
    </w:p>
    <w:p w14:paraId="026A58A9" w14:textId="77777777" w:rsidR="00D2375C" w:rsidRDefault="00D2375C" w:rsidP="00D2375C">
      <w:pPr>
        <w:spacing w:after="0" w:line="276" w:lineRule="auto"/>
        <w:contextualSpacing/>
        <w:rPr>
          <w:rFonts w:ascii="Cambria" w:eastAsia="Times New Roman" w:hAnsi="Cambria" w:cs="Times New Roman"/>
          <w:sz w:val="21"/>
          <w:szCs w:val="21"/>
        </w:rPr>
      </w:pPr>
    </w:p>
    <w:p w14:paraId="6BD2988F" w14:textId="02F815D6" w:rsidR="00537C15" w:rsidRPr="0058084B" w:rsidRDefault="00537C15" w:rsidP="00D2375C">
      <w:pPr>
        <w:spacing w:after="0" w:line="276" w:lineRule="auto"/>
        <w:ind w:left="1080" w:firstLine="720"/>
        <w:contextualSpacing/>
        <w:rPr>
          <w:rFonts w:ascii="Cambria" w:eastAsia="Times New Roman" w:hAnsi="Cambria" w:cs="Times New Roman"/>
          <w:b/>
          <w:bCs/>
          <w:sz w:val="21"/>
          <w:szCs w:val="21"/>
        </w:rPr>
      </w:pPr>
      <w:r w:rsidRPr="0058084B">
        <w:rPr>
          <w:rFonts w:ascii="Cambria" w:eastAsia="Times New Roman" w:hAnsi="Cambria" w:cs="Times New Roman"/>
          <w:b/>
          <w:bCs/>
          <w:sz w:val="21"/>
          <w:szCs w:val="21"/>
        </w:rPr>
        <w:t>Other Legislation</w:t>
      </w:r>
    </w:p>
    <w:p w14:paraId="78AD344B" w14:textId="7C6287E8" w:rsidR="00B71A30" w:rsidRPr="00044956" w:rsidRDefault="00B71A30" w:rsidP="00D2375C">
      <w:pPr>
        <w:pStyle w:val="ListParagraph"/>
        <w:spacing w:after="0" w:line="276" w:lineRule="auto"/>
        <w:ind w:left="2160"/>
        <w:rPr>
          <w:rFonts w:ascii="Cambria" w:eastAsia="Times New Roman" w:hAnsi="Cambria" w:cs="Times New Roman"/>
          <w:b/>
          <w:bCs/>
        </w:rPr>
      </w:pPr>
      <w:r w:rsidRPr="00044956">
        <w:rPr>
          <w:rFonts w:ascii="Cambria" w:eastAsia="Times New Roman" w:hAnsi="Cambria" w:cs="Times New Roman"/>
        </w:rPr>
        <w:t xml:space="preserve">As per the Agricultural Land Commission Act, and the Transportation Act, Bylaw sign off from the Agricultural Land Commission and Ministry of Transportation and Transit </w:t>
      </w:r>
      <w:proofErr w:type="gramStart"/>
      <w:r w:rsidRPr="00044956">
        <w:rPr>
          <w:rFonts w:ascii="Cambria" w:eastAsia="Times New Roman" w:hAnsi="Cambria" w:cs="Times New Roman"/>
        </w:rPr>
        <w:t>is required</w:t>
      </w:r>
      <w:proofErr w:type="gramEnd"/>
      <w:r w:rsidRPr="00044956">
        <w:rPr>
          <w:rFonts w:ascii="Cambria" w:eastAsia="Times New Roman" w:hAnsi="Cambria" w:cs="Times New Roman"/>
          <w:b/>
          <w:bCs/>
        </w:rPr>
        <w:t>.</w:t>
      </w:r>
    </w:p>
    <w:p w14:paraId="3D3206C9" w14:textId="77777777" w:rsidR="00450C2B" w:rsidRPr="0058084B" w:rsidRDefault="00450C2B" w:rsidP="00B71A30">
      <w:pPr>
        <w:keepNext/>
        <w:keepLines/>
        <w:numPr>
          <w:ilvl w:val="0"/>
          <w:numId w:val="1"/>
        </w:numPr>
        <w:spacing w:before="240" w:after="200" w:line="276" w:lineRule="auto"/>
        <w:outlineLvl w:val="0"/>
        <w:rPr>
          <w:rFonts w:ascii="Cambria" w:eastAsia="Times New Roman" w:hAnsi="Cambria" w:cs="Times New Roman"/>
          <w:b/>
          <w:bCs/>
          <w:color w:val="365F91"/>
          <w:sz w:val="26"/>
          <w:szCs w:val="26"/>
        </w:rPr>
      </w:pPr>
      <w:r w:rsidRPr="0058084B">
        <w:rPr>
          <w:rFonts w:ascii="Cambria" w:eastAsia="Times New Roman" w:hAnsi="Cambria" w:cs="Times New Roman"/>
          <w:b/>
          <w:bCs/>
          <w:sz w:val="26"/>
          <w:szCs w:val="26"/>
        </w:rPr>
        <w:lastRenderedPageBreak/>
        <w:t>ANALYSIS</w:t>
      </w:r>
    </w:p>
    <w:p w14:paraId="433B1E2B" w14:textId="723B516D" w:rsidR="00450C2B" w:rsidRPr="00E67603" w:rsidRDefault="00450C2B" w:rsidP="00450C2B">
      <w:pPr>
        <w:keepNext/>
        <w:keepLines/>
        <w:numPr>
          <w:ilvl w:val="1"/>
          <w:numId w:val="1"/>
        </w:numPr>
        <w:spacing w:before="240" w:after="200" w:line="276" w:lineRule="auto"/>
        <w:outlineLvl w:val="0"/>
        <w:rPr>
          <w:rFonts w:ascii="Cambria" w:eastAsia="Times New Roman" w:hAnsi="Cambria" w:cs="Times New Roman"/>
          <w:b/>
          <w:bCs/>
          <w:color w:val="365F91"/>
          <w:sz w:val="21"/>
          <w:szCs w:val="21"/>
        </w:rPr>
      </w:pPr>
      <w:r w:rsidRPr="00E67603">
        <w:rPr>
          <w:rFonts w:ascii="Cambria" w:eastAsia="Times New Roman" w:hAnsi="Cambria" w:cs="Times New Roman"/>
          <w:b/>
          <w:bCs/>
          <w:sz w:val="21"/>
          <w:szCs w:val="21"/>
        </w:rPr>
        <w:t>Draft Document</w:t>
      </w:r>
      <w:r w:rsidR="00B71A30" w:rsidRPr="00E67603">
        <w:rPr>
          <w:rFonts w:ascii="Cambria" w:eastAsia="Times New Roman" w:hAnsi="Cambria" w:cs="Times New Roman"/>
          <w:b/>
          <w:bCs/>
          <w:sz w:val="21"/>
          <w:szCs w:val="21"/>
        </w:rPr>
        <w:t xml:space="preserve"> – OCP Objective</w:t>
      </w:r>
      <w:r w:rsidRPr="00E67603">
        <w:rPr>
          <w:rFonts w:ascii="Cambria" w:eastAsia="Times New Roman" w:hAnsi="Cambria" w:cs="Times New Roman"/>
          <w:b/>
          <w:bCs/>
          <w:sz w:val="21"/>
          <w:szCs w:val="21"/>
        </w:rPr>
        <w:t>:</w:t>
      </w:r>
    </w:p>
    <w:p w14:paraId="584D08D6" w14:textId="581F633B" w:rsidR="00B71A30" w:rsidRPr="00044956" w:rsidRDefault="00B71A30" w:rsidP="00B71A30">
      <w:pPr>
        <w:pStyle w:val="ListParagraph"/>
        <w:keepNext/>
        <w:keepLines/>
        <w:spacing w:before="240" w:after="200" w:line="276" w:lineRule="auto"/>
        <w:ind w:left="360"/>
        <w:outlineLvl w:val="0"/>
        <w:rPr>
          <w:rFonts w:ascii="Cambria" w:eastAsia="Times New Roman" w:hAnsi="Cambria" w:cs="Times New Roman"/>
        </w:rPr>
      </w:pPr>
      <w:r w:rsidRPr="00044956">
        <w:rPr>
          <w:rFonts w:ascii="Cambria" w:eastAsia="Times New Roman" w:hAnsi="Cambria" w:cs="Times New Roman"/>
        </w:rPr>
        <w:t>The draft OCP responds</w:t>
      </w:r>
      <w:r w:rsidR="005A7B32" w:rsidRPr="00044956">
        <w:rPr>
          <w:rFonts w:ascii="Cambria" w:eastAsia="Times New Roman" w:hAnsi="Cambria" w:cs="Times New Roman"/>
        </w:rPr>
        <w:t xml:space="preserve"> to modern day challenges</w:t>
      </w:r>
      <w:r w:rsidRPr="00044956">
        <w:rPr>
          <w:rFonts w:ascii="Cambria" w:eastAsia="Times New Roman" w:hAnsi="Cambria" w:cs="Times New Roman"/>
        </w:rPr>
        <w:t xml:space="preserve"> by focusing growth where we have services, broadening the housing toolkit, and </w:t>
      </w:r>
      <w:r w:rsidR="005A7B32" w:rsidRPr="00044956">
        <w:rPr>
          <w:rFonts w:ascii="Cambria" w:eastAsia="Times New Roman" w:hAnsi="Cambria" w:cs="Times New Roman"/>
        </w:rPr>
        <w:t>establishing clear objectives and priorities based on community values in alignment with legislation</w:t>
      </w:r>
      <w:r w:rsidRPr="00044956">
        <w:rPr>
          <w:rFonts w:ascii="Cambria" w:eastAsia="Times New Roman" w:hAnsi="Cambria" w:cs="Times New Roman"/>
        </w:rPr>
        <w:t>. It also cleans up process issues</w:t>
      </w:r>
      <w:r w:rsidR="00694348">
        <w:rPr>
          <w:rFonts w:ascii="Cambria" w:eastAsia="Times New Roman" w:hAnsi="Cambria" w:cs="Times New Roman"/>
        </w:rPr>
        <w:t>, such as</w:t>
      </w:r>
      <w:r w:rsidRPr="00044956">
        <w:rPr>
          <w:rFonts w:ascii="Cambria" w:eastAsia="Times New Roman" w:hAnsi="Cambria" w:cs="Times New Roman"/>
        </w:rPr>
        <w:t xml:space="preserve"> TUP</w:t>
      </w:r>
      <w:r w:rsidR="005A7B32" w:rsidRPr="00044956">
        <w:rPr>
          <w:rFonts w:ascii="Cambria" w:eastAsia="Times New Roman" w:hAnsi="Cambria" w:cs="Times New Roman"/>
        </w:rPr>
        <w:t>’</w:t>
      </w:r>
      <w:r w:rsidRPr="00044956">
        <w:rPr>
          <w:rFonts w:ascii="Cambria" w:eastAsia="Times New Roman" w:hAnsi="Cambria" w:cs="Times New Roman"/>
        </w:rPr>
        <w:t>s</w:t>
      </w:r>
      <w:r w:rsidR="00694348">
        <w:rPr>
          <w:rFonts w:ascii="Cambria" w:eastAsia="Times New Roman" w:hAnsi="Cambria" w:cs="Times New Roman"/>
        </w:rPr>
        <w:t>,</w:t>
      </w:r>
      <w:r w:rsidRPr="00044956">
        <w:rPr>
          <w:rFonts w:ascii="Cambria" w:eastAsia="Times New Roman" w:hAnsi="Cambria" w:cs="Times New Roman"/>
        </w:rPr>
        <w:t xml:space="preserve"> so staff, applicants, and the public have </w:t>
      </w:r>
      <w:r w:rsidR="005A7B32" w:rsidRPr="00044956">
        <w:rPr>
          <w:rFonts w:ascii="Cambria" w:eastAsia="Times New Roman" w:hAnsi="Cambria" w:cs="Times New Roman"/>
        </w:rPr>
        <w:t>clarity in process</w:t>
      </w:r>
      <w:r w:rsidRPr="00044956">
        <w:rPr>
          <w:rFonts w:ascii="Cambria" w:eastAsia="Times New Roman" w:hAnsi="Cambria" w:cs="Times New Roman"/>
        </w:rPr>
        <w:t>.</w:t>
      </w:r>
    </w:p>
    <w:p w14:paraId="539E41C4" w14:textId="77777777" w:rsidR="00E67603" w:rsidRDefault="00B71A30" w:rsidP="00E67603">
      <w:pPr>
        <w:keepNext/>
        <w:keepLines/>
        <w:numPr>
          <w:ilvl w:val="1"/>
          <w:numId w:val="1"/>
        </w:numPr>
        <w:spacing w:before="240" w:after="200" w:line="276" w:lineRule="auto"/>
        <w:outlineLvl w:val="0"/>
        <w:rPr>
          <w:rFonts w:ascii="Cambria" w:eastAsia="Times New Roman" w:hAnsi="Cambria" w:cs="Times New Roman"/>
          <w:b/>
          <w:bCs/>
          <w:sz w:val="21"/>
          <w:szCs w:val="21"/>
        </w:rPr>
      </w:pPr>
      <w:r w:rsidRPr="00E67603">
        <w:rPr>
          <w:rFonts w:ascii="Cambria" w:eastAsia="Times New Roman" w:hAnsi="Cambria" w:cs="Times New Roman"/>
          <w:b/>
          <w:bCs/>
          <w:sz w:val="21"/>
          <w:szCs w:val="21"/>
        </w:rPr>
        <w:t>Housing</w:t>
      </w:r>
    </w:p>
    <w:p w14:paraId="17A615FB" w14:textId="39329B65" w:rsidR="00E67603" w:rsidRPr="00044956" w:rsidRDefault="0058084B" w:rsidP="00D2095A">
      <w:pPr>
        <w:keepNext/>
        <w:keepLines/>
        <w:spacing w:before="240" w:after="200" w:line="276" w:lineRule="auto"/>
        <w:ind w:left="788"/>
        <w:outlineLvl w:val="0"/>
        <w:rPr>
          <w:rFonts w:ascii="Cambria" w:eastAsia="Times New Roman" w:hAnsi="Cambria" w:cs="Times New Roman"/>
          <w:b/>
          <w:bCs/>
        </w:rPr>
      </w:pPr>
      <w:r w:rsidRPr="00044956">
        <w:rPr>
          <w:rFonts w:ascii="Cambria" w:eastAsia="Times New Roman" w:hAnsi="Cambria" w:cs="Times New Roman"/>
        </w:rPr>
        <w:t>The draft OCP shifts Trail from infill toward a clear growth pattern</w:t>
      </w:r>
      <w:r w:rsidR="000C1C6B" w:rsidRPr="00044956">
        <w:rPr>
          <w:rFonts w:ascii="Cambria" w:eastAsia="Times New Roman" w:hAnsi="Cambria" w:cs="Times New Roman"/>
        </w:rPr>
        <w:t>, focusing</w:t>
      </w:r>
      <w:r w:rsidRPr="00044956">
        <w:rPr>
          <w:rFonts w:ascii="Cambria" w:eastAsia="Times New Roman" w:hAnsi="Cambria" w:cs="Times New Roman"/>
        </w:rPr>
        <w:t xml:space="preserve"> more homes Downtown and along serviced corridors</w:t>
      </w:r>
      <w:r w:rsidR="000C1C6B" w:rsidRPr="00044956">
        <w:rPr>
          <w:rFonts w:ascii="Cambria" w:eastAsia="Times New Roman" w:hAnsi="Cambria" w:cs="Times New Roman"/>
        </w:rPr>
        <w:t>.</w:t>
      </w:r>
      <w:r w:rsidRPr="00044956">
        <w:rPr>
          <w:rFonts w:ascii="Cambria" w:eastAsia="Times New Roman" w:hAnsi="Cambria" w:cs="Times New Roman"/>
        </w:rPr>
        <w:t xml:space="preserve"> </w:t>
      </w:r>
      <w:r w:rsidR="000C1C6B" w:rsidRPr="00044956">
        <w:rPr>
          <w:rFonts w:ascii="Cambria" w:eastAsia="Times New Roman" w:hAnsi="Cambria" w:cs="Times New Roman"/>
        </w:rPr>
        <w:t>H</w:t>
      </w:r>
      <w:r w:rsidR="005A7B32" w:rsidRPr="00044956">
        <w:rPr>
          <w:rFonts w:ascii="Cambria" w:eastAsia="Times New Roman" w:hAnsi="Cambria" w:cs="Times New Roman"/>
        </w:rPr>
        <w:t>ousing diversity encouraged under SSMUH</w:t>
      </w:r>
      <w:r w:rsidRPr="00044956">
        <w:rPr>
          <w:rFonts w:ascii="Cambria" w:eastAsia="Times New Roman" w:hAnsi="Cambria" w:cs="Times New Roman"/>
        </w:rPr>
        <w:t xml:space="preserve"> (suites, ADUs, triplex/fourplex) in established areas</w:t>
      </w:r>
      <w:r w:rsidR="000C1C6B" w:rsidRPr="00044956">
        <w:rPr>
          <w:rFonts w:ascii="Cambria" w:eastAsia="Times New Roman" w:hAnsi="Cambria" w:cs="Times New Roman"/>
        </w:rPr>
        <w:t>,</w:t>
      </w:r>
      <w:r w:rsidRPr="00044956">
        <w:rPr>
          <w:rFonts w:ascii="Cambria" w:eastAsia="Times New Roman" w:hAnsi="Cambria" w:cs="Times New Roman"/>
        </w:rPr>
        <w:t xml:space="preserve"> and mid‑rise forms where services, jobs, and shops </w:t>
      </w:r>
      <w:r w:rsidR="005A7B32" w:rsidRPr="00044956">
        <w:rPr>
          <w:rFonts w:ascii="Cambria" w:eastAsia="Times New Roman" w:hAnsi="Cambria" w:cs="Times New Roman"/>
        </w:rPr>
        <w:t>exist</w:t>
      </w:r>
      <w:r w:rsidRPr="00044956">
        <w:rPr>
          <w:rFonts w:ascii="Cambria" w:eastAsia="Times New Roman" w:hAnsi="Cambria" w:cs="Times New Roman"/>
        </w:rPr>
        <w:t xml:space="preserve">. </w:t>
      </w:r>
    </w:p>
    <w:p w14:paraId="04753031" w14:textId="2E4D5BEB" w:rsidR="00E67603" w:rsidRPr="00044956" w:rsidRDefault="0058084B" w:rsidP="00D2095A">
      <w:pPr>
        <w:keepNext/>
        <w:keepLines/>
        <w:spacing w:before="240" w:after="200" w:line="276" w:lineRule="auto"/>
        <w:ind w:left="788"/>
        <w:outlineLvl w:val="0"/>
        <w:rPr>
          <w:rFonts w:ascii="Cambria" w:eastAsia="Times New Roman" w:hAnsi="Cambria" w:cs="Times New Roman"/>
          <w:b/>
          <w:bCs/>
        </w:rPr>
      </w:pPr>
      <w:r w:rsidRPr="00044956">
        <w:rPr>
          <w:rFonts w:ascii="Cambria" w:eastAsia="Times New Roman" w:hAnsi="Cambria" w:cs="Times New Roman"/>
        </w:rPr>
        <w:t xml:space="preserve">Province‑wide housing reforms (SSMUH) require local governments to plan for 20‑year needs and support small‑scale multi‑unit housing through zoning and policy. The OCP brings our policy base up to this standard, so upcoming zoning updates are straightforward and </w:t>
      </w:r>
      <w:r w:rsidR="005A7B32" w:rsidRPr="00044956">
        <w:rPr>
          <w:rFonts w:ascii="Cambria" w:eastAsia="Times New Roman" w:hAnsi="Cambria" w:cs="Times New Roman"/>
        </w:rPr>
        <w:t>in line with legislation.</w:t>
      </w:r>
      <w:r w:rsidRPr="00044956">
        <w:rPr>
          <w:rFonts w:ascii="Cambria" w:eastAsia="Times New Roman" w:hAnsi="Cambria" w:cs="Times New Roman"/>
        </w:rPr>
        <w:t xml:space="preserve"> </w:t>
      </w:r>
    </w:p>
    <w:p w14:paraId="2BADCADC" w14:textId="06095269" w:rsidR="0058084B" w:rsidRPr="00044956" w:rsidRDefault="0058084B" w:rsidP="00D2095A">
      <w:pPr>
        <w:keepNext/>
        <w:keepLines/>
        <w:spacing w:before="240" w:after="200" w:line="276" w:lineRule="auto"/>
        <w:ind w:left="788"/>
        <w:outlineLvl w:val="0"/>
        <w:rPr>
          <w:rFonts w:ascii="Cambria" w:eastAsia="Times New Roman" w:hAnsi="Cambria" w:cs="Times New Roman"/>
          <w:b/>
          <w:bCs/>
        </w:rPr>
      </w:pPr>
      <w:r w:rsidRPr="00044956">
        <w:rPr>
          <w:rFonts w:ascii="Cambria" w:eastAsia="Times New Roman" w:hAnsi="Cambria" w:cs="Times New Roman"/>
        </w:rPr>
        <w:t>Through Round 1 and Round 2 engagement, people consistently supported a mix of options (townhomes, apartments, and mixed‑use housing in the core) and better alignment of new homes with everyday destinations. The housing policies are written to implement that feedback.</w:t>
      </w:r>
    </w:p>
    <w:p w14:paraId="78C79273" w14:textId="77777777" w:rsidR="00E67603" w:rsidRDefault="0058084B" w:rsidP="00E67603">
      <w:pPr>
        <w:pStyle w:val="ListParagraph"/>
        <w:numPr>
          <w:ilvl w:val="1"/>
          <w:numId w:val="1"/>
        </w:numPr>
        <w:spacing w:after="0" w:line="300" w:lineRule="atLeast"/>
        <w:rPr>
          <w:rFonts w:ascii="Cambria" w:eastAsia="Times New Roman" w:hAnsi="Cambria" w:cs="Segoe UI"/>
          <w:b/>
          <w:bCs/>
          <w:sz w:val="21"/>
          <w:szCs w:val="21"/>
          <w:lang w:val="en-CA" w:eastAsia="en-CA"/>
        </w:rPr>
      </w:pPr>
      <w:r w:rsidRPr="00E67603">
        <w:rPr>
          <w:rFonts w:ascii="Cambria" w:eastAsia="Times New Roman" w:hAnsi="Cambria" w:cs="Segoe UI"/>
          <w:b/>
          <w:bCs/>
          <w:sz w:val="21"/>
          <w:szCs w:val="21"/>
          <w:lang w:val="en-CA" w:eastAsia="en-CA"/>
        </w:rPr>
        <w:t>Development Permit Areas (DPAs):</w:t>
      </w:r>
    </w:p>
    <w:p w14:paraId="34174C5D"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76D8459B" w14:textId="58FB19BD" w:rsidR="006265DA" w:rsidRPr="00044956" w:rsidRDefault="0058084B"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DPA</w:t>
      </w:r>
      <w:r w:rsidR="006265DA" w:rsidRPr="00044956">
        <w:rPr>
          <w:rFonts w:ascii="Cambria" w:eastAsia="Times New Roman" w:hAnsi="Cambria" w:cs="Segoe UI"/>
          <w:lang w:val="en-CA" w:eastAsia="en-CA"/>
        </w:rPr>
        <w:t>’</w:t>
      </w:r>
      <w:r w:rsidRPr="00044956">
        <w:rPr>
          <w:rFonts w:ascii="Cambria" w:eastAsia="Times New Roman" w:hAnsi="Cambria" w:cs="Segoe UI"/>
          <w:lang w:val="en-CA" w:eastAsia="en-CA"/>
        </w:rPr>
        <w:t xml:space="preserve">s are consolidated </w:t>
      </w:r>
      <w:r w:rsidR="006265DA" w:rsidRPr="00044956">
        <w:rPr>
          <w:rFonts w:ascii="Cambria" w:eastAsia="Times New Roman" w:hAnsi="Cambria" w:cs="Segoe UI"/>
          <w:lang w:val="en-CA" w:eastAsia="en-CA"/>
        </w:rPr>
        <w:t>and improved</w:t>
      </w:r>
      <w:r w:rsidRPr="00044956">
        <w:rPr>
          <w:rFonts w:ascii="Cambria" w:eastAsia="Times New Roman" w:hAnsi="Cambria" w:cs="Segoe UI"/>
          <w:lang w:val="en-CA" w:eastAsia="en-CA"/>
        </w:rPr>
        <w:t xml:space="preserve">: </w:t>
      </w:r>
    </w:p>
    <w:p w14:paraId="4E7968C4"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Commercial &amp; Mixed</w:t>
      </w:r>
      <w:r w:rsidRPr="00044956">
        <w:rPr>
          <w:rFonts w:ascii="Cambria" w:eastAsia="Times New Roman" w:hAnsi="Cambria" w:cs="Segoe UI"/>
          <w:lang w:val="en-CA" w:eastAsia="en-CA"/>
        </w:rPr>
        <w:noBreakHyphen/>
        <w:t xml:space="preserve">Use; </w:t>
      </w:r>
    </w:p>
    <w:p w14:paraId="163AA60F"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Multiple</w:t>
      </w:r>
      <w:r w:rsidRPr="00044956">
        <w:rPr>
          <w:rFonts w:ascii="Cambria" w:eastAsia="Times New Roman" w:hAnsi="Cambria" w:cs="Segoe UI"/>
          <w:lang w:val="en-CA" w:eastAsia="en-CA"/>
        </w:rPr>
        <w:noBreakHyphen/>
        <w:t xml:space="preserve">Unit Residential; </w:t>
      </w:r>
    </w:p>
    <w:p w14:paraId="41473FBA"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 xml:space="preserve">Industrial; </w:t>
      </w:r>
    </w:p>
    <w:p w14:paraId="614F889D"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 xml:space="preserve">Geotechnical Hazard; </w:t>
      </w:r>
    </w:p>
    <w:p w14:paraId="7886FC9E"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 xml:space="preserve">Wildfire Hazard; </w:t>
      </w:r>
    </w:p>
    <w:p w14:paraId="33DCA0C5" w14:textId="77777777" w:rsidR="006265DA" w:rsidRPr="00044956" w:rsidRDefault="0058084B" w:rsidP="006265DA">
      <w:pPr>
        <w:pStyle w:val="ListParagraph"/>
        <w:numPr>
          <w:ilvl w:val="3"/>
          <w:numId w:val="1"/>
        </w:numPr>
        <w:spacing w:after="0" w:line="300" w:lineRule="atLeast"/>
        <w:rPr>
          <w:rFonts w:ascii="Cambria" w:eastAsia="Times New Roman" w:hAnsi="Cambria" w:cs="Segoe UI"/>
          <w:b/>
          <w:bCs/>
          <w:lang w:val="en-CA" w:eastAsia="en-CA"/>
        </w:rPr>
      </w:pPr>
      <w:r w:rsidRPr="00044956">
        <w:rPr>
          <w:rFonts w:ascii="Cambria" w:eastAsia="Times New Roman" w:hAnsi="Cambria" w:cs="Segoe UI"/>
          <w:lang w:val="en-CA" w:eastAsia="en-CA"/>
        </w:rPr>
        <w:t xml:space="preserve">Streamside. </w:t>
      </w:r>
    </w:p>
    <w:p w14:paraId="642E4671" w14:textId="59A94A43" w:rsidR="00E67603" w:rsidRPr="00044956" w:rsidRDefault="0058084B" w:rsidP="006265DA">
      <w:pPr>
        <w:spacing w:after="0" w:line="300" w:lineRule="atLeast"/>
        <w:ind w:left="720"/>
        <w:rPr>
          <w:rFonts w:ascii="Cambria" w:eastAsia="Times New Roman" w:hAnsi="Cambria" w:cs="Segoe UI"/>
          <w:b/>
          <w:bCs/>
          <w:lang w:val="en-CA" w:eastAsia="en-CA"/>
        </w:rPr>
      </w:pPr>
      <w:r w:rsidRPr="00044956">
        <w:rPr>
          <w:rFonts w:ascii="Cambria" w:eastAsia="Times New Roman" w:hAnsi="Cambria" w:cs="Segoe UI"/>
          <w:lang w:val="en-CA" w:eastAsia="en-CA"/>
        </w:rPr>
        <w:t xml:space="preserve">Guidelines emphasize form and character, CPTED, accessibility, climate/energy, and hazard mitigation. The aim is to reduce iterations and give small projects a clear </w:t>
      </w:r>
      <w:r w:rsidR="002102B7" w:rsidRPr="00044956">
        <w:rPr>
          <w:rFonts w:ascii="Cambria" w:eastAsia="Times New Roman" w:hAnsi="Cambria" w:cs="Segoe UI"/>
          <w:lang w:val="en-CA" w:eastAsia="en-CA"/>
        </w:rPr>
        <w:t>process</w:t>
      </w:r>
      <w:r w:rsidR="00FD01FA" w:rsidRPr="00044956">
        <w:rPr>
          <w:rFonts w:ascii="Cambria" w:eastAsia="Times New Roman" w:hAnsi="Cambria" w:cs="Segoe UI"/>
          <w:lang w:val="en-CA" w:eastAsia="en-CA"/>
        </w:rPr>
        <w:t>,</w:t>
      </w:r>
      <w:r w:rsidRPr="00044956">
        <w:rPr>
          <w:rFonts w:ascii="Cambria" w:eastAsia="Times New Roman" w:hAnsi="Cambria" w:cs="Segoe UI"/>
          <w:lang w:val="en-CA" w:eastAsia="en-CA"/>
        </w:rPr>
        <w:t xml:space="preserve"> while still achieving </w:t>
      </w:r>
      <w:r w:rsidR="002102B7" w:rsidRPr="00044956">
        <w:rPr>
          <w:rFonts w:ascii="Cambria" w:eastAsia="Times New Roman" w:hAnsi="Cambria" w:cs="Segoe UI"/>
          <w:lang w:val="en-CA" w:eastAsia="en-CA"/>
        </w:rPr>
        <w:t>DPA</w:t>
      </w:r>
      <w:r w:rsidRPr="00044956">
        <w:rPr>
          <w:rFonts w:ascii="Cambria" w:eastAsia="Times New Roman" w:hAnsi="Cambria" w:cs="Segoe UI"/>
          <w:lang w:val="en-CA" w:eastAsia="en-CA"/>
        </w:rPr>
        <w:t xml:space="preserve"> o</w:t>
      </w:r>
      <w:r w:rsidR="002102B7" w:rsidRPr="00044956">
        <w:rPr>
          <w:rFonts w:ascii="Cambria" w:eastAsia="Times New Roman" w:hAnsi="Cambria" w:cs="Segoe UI"/>
          <w:lang w:val="en-CA" w:eastAsia="en-CA"/>
        </w:rPr>
        <w:t>bjectives</w:t>
      </w:r>
      <w:r w:rsidRPr="00044956">
        <w:rPr>
          <w:rFonts w:ascii="Cambria" w:eastAsia="Times New Roman" w:hAnsi="Cambria" w:cs="Segoe UI"/>
          <w:lang w:val="en-CA" w:eastAsia="en-CA"/>
        </w:rPr>
        <w:t>.</w:t>
      </w:r>
    </w:p>
    <w:p w14:paraId="7BF47BA6" w14:textId="01253E03" w:rsidR="0058084B" w:rsidRPr="00E67603" w:rsidRDefault="00E67603" w:rsidP="00E67603">
      <w:pPr>
        <w:pStyle w:val="ListParagraph"/>
        <w:spacing w:after="0"/>
        <w:ind w:left="360"/>
        <w:rPr>
          <w:rFonts w:ascii="Cambria" w:eastAsia="Times New Roman" w:hAnsi="Cambria" w:cs="Segoe UI"/>
          <w:sz w:val="21"/>
          <w:szCs w:val="21"/>
          <w:lang w:val="en-CA" w:eastAsia="en-CA"/>
        </w:rPr>
      </w:pPr>
      <w:r w:rsidRPr="0058084B">
        <w:rPr>
          <w:rFonts w:ascii="Cambria" w:eastAsia="Times New Roman" w:hAnsi="Cambria" w:cs="Segoe UI"/>
          <w:sz w:val="21"/>
          <w:szCs w:val="21"/>
          <w:lang w:val="en-CA" w:eastAsia="en-CA"/>
        </w:rPr>
        <w:t xml:space="preserve"> </w:t>
      </w:r>
    </w:p>
    <w:p w14:paraId="376D65EF" w14:textId="77777777" w:rsidR="00E67603" w:rsidRDefault="0058084B" w:rsidP="00E67603">
      <w:pPr>
        <w:pStyle w:val="ListParagraph"/>
        <w:numPr>
          <w:ilvl w:val="1"/>
          <w:numId w:val="1"/>
        </w:numPr>
        <w:spacing w:after="0" w:line="300" w:lineRule="atLeast"/>
        <w:rPr>
          <w:rFonts w:ascii="Cambria" w:eastAsia="Times New Roman" w:hAnsi="Cambria" w:cs="Segoe UI"/>
          <w:b/>
          <w:bCs/>
          <w:sz w:val="21"/>
          <w:szCs w:val="21"/>
          <w:lang w:val="en-CA" w:eastAsia="en-CA"/>
        </w:rPr>
      </w:pPr>
      <w:r w:rsidRPr="00E67603">
        <w:rPr>
          <w:rFonts w:ascii="Cambria" w:eastAsia="Times New Roman" w:hAnsi="Cambria" w:cs="Segoe UI"/>
          <w:b/>
          <w:bCs/>
          <w:sz w:val="21"/>
          <w:szCs w:val="21"/>
          <w:lang w:val="en-CA" w:eastAsia="en-CA"/>
        </w:rPr>
        <w:t>Temporary Use Permits (TUPs)</w:t>
      </w:r>
      <w:r w:rsidR="00E67603">
        <w:rPr>
          <w:rFonts w:ascii="Cambria" w:eastAsia="Times New Roman" w:hAnsi="Cambria" w:cs="Segoe UI"/>
          <w:b/>
          <w:bCs/>
          <w:sz w:val="21"/>
          <w:szCs w:val="21"/>
          <w:lang w:val="en-CA" w:eastAsia="en-CA"/>
        </w:rPr>
        <w:t>:</w:t>
      </w:r>
    </w:p>
    <w:p w14:paraId="3BD47485"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4F335773" w14:textId="7CD96A6B" w:rsidR="0058084B" w:rsidRPr="00044956" w:rsidRDefault="0058084B"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 xml:space="preserve">The OCP </w:t>
      </w:r>
      <w:r w:rsidR="00E67603" w:rsidRPr="00044956">
        <w:rPr>
          <w:rFonts w:ascii="Cambria" w:eastAsia="Times New Roman" w:hAnsi="Cambria" w:cs="Segoe UI"/>
          <w:lang w:val="en-CA" w:eastAsia="en-CA"/>
        </w:rPr>
        <w:t>proposes to revise and hold</w:t>
      </w:r>
      <w:r w:rsidRPr="00044956">
        <w:rPr>
          <w:rFonts w:ascii="Cambria" w:eastAsia="Times New Roman" w:hAnsi="Cambria" w:cs="Segoe UI"/>
          <w:lang w:val="en-CA" w:eastAsia="en-CA"/>
        </w:rPr>
        <w:t xml:space="preserve"> all TUP policy (eligibility, areas, term up to 3 years, one renewal). The </w:t>
      </w:r>
      <w:r w:rsidR="006265DA" w:rsidRPr="00044956">
        <w:rPr>
          <w:rFonts w:ascii="Cambria" w:eastAsia="Times New Roman" w:hAnsi="Cambria" w:cs="Segoe UI"/>
          <w:lang w:val="en-CA" w:eastAsia="en-CA"/>
        </w:rPr>
        <w:t>associated</w:t>
      </w:r>
      <w:r w:rsidRPr="00044956">
        <w:rPr>
          <w:rFonts w:ascii="Cambria" w:eastAsia="Times New Roman" w:hAnsi="Cambria" w:cs="Segoe UI"/>
          <w:lang w:val="en-CA" w:eastAsia="en-CA"/>
        </w:rPr>
        <w:t xml:space="preserve"> zoning bylaw</w:t>
      </w:r>
      <w:r w:rsidR="006265DA" w:rsidRPr="00044956">
        <w:rPr>
          <w:rFonts w:ascii="Cambria" w:eastAsia="Times New Roman" w:hAnsi="Cambria" w:cs="Segoe UI"/>
          <w:lang w:val="en-CA" w:eastAsia="en-CA"/>
        </w:rPr>
        <w:t xml:space="preserve"> amendment</w:t>
      </w:r>
      <w:r w:rsidRPr="00044956">
        <w:rPr>
          <w:rFonts w:ascii="Cambria" w:eastAsia="Times New Roman" w:hAnsi="Cambria" w:cs="Segoe UI"/>
          <w:lang w:val="en-CA" w:eastAsia="en-CA"/>
        </w:rPr>
        <w:t xml:space="preserve"> removes the</w:t>
      </w:r>
      <w:r w:rsidR="00E67603" w:rsidRPr="00044956">
        <w:rPr>
          <w:rFonts w:ascii="Cambria" w:eastAsia="Times New Roman" w:hAnsi="Cambria" w:cs="Segoe UI"/>
          <w:lang w:val="en-CA" w:eastAsia="en-CA"/>
        </w:rPr>
        <w:t xml:space="preserve"> </w:t>
      </w:r>
      <w:r w:rsidRPr="00044956">
        <w:rPr>
          <w:rFonts w:ascii="Cambria" w:eastAsia="Times New Roman" w:hAnsi="Cambria" w:cs="Segoe UI"/>
          <w:lang w:val="en-CA" w:eastAsia="en-CA"/>
        </w:rPr>
        <w:t xml:space="preserve">TUP </w:t>
      </w:r>
      <w:r w:rsidR="00E67603" w:rsidRPr="00044956">
        <w:rPr>
          <w:rFonts w:ascii="Cambria" w:eastAsia="Times New Roman" w:hAnsi="Cambria" w:cs="Segoe UI"/>
          <w:lang w:val="en-CA" w:eastAsia="en-CA"/>
        </w:rPr>
        <w:t>regulation</w:t>
      </w:r>
      <w:r w:rsidRPr="00044956">
        <w:rPr>
          <w:rFonts w:ascii="Cambria" w:eastAsia="Times New Roman" w:hAnsi="Cambria" w:cs="Segoe UI"/>
          <w:lang w:val="en-CA" w:eastAsia="en-CA"/>
        </w:rPr>
        <w:t xml:space="preserve">. This </w:t>
      </w:r>
      <w:r w:rsidR="00E67603" w:rsidRPr="00044956">
        <w:rPr>
          <w:rFonts w:ascii="Cambria" w:eastAsia="Times New Roman" w:hAnsi="Cambria" w:cs="Segoe UI"/>
          <w:lang w:val="en-CA" w:eastAsia="en-CA"/>
        </w:rPr>
        <w:t xml:space="preserve">gives greater flexibility and guidance during TUP </w:t>
      </w:r>
      <w:r w:rsidR="00062B5B" w:rsidRPr="00044956">
        <w:rPr>
          <w:rFonts w:ascii="Cambria" w:eastAsia="Times New Roman" w:hAnsi="Cambria" w:cs="Segoe UI"/>
          <w:lang w:val="en-CA" w:eastAsia="en-CA"/>
        </w:rPr>
        <w:t>considerations</w:t>
      </w:r>
      <w:r w:rsidRPr="00044956">
        <w:rPr>
          <w:rFonts w:ascii="Cambria" w:eastAsia="Times New Roman" w:hAnsi="Cambria" w:cs="Segoe UI"/>
          <w:lang w:val="en-CA" w:eastAsia="en-CA"/>
        </w:rPr>
        <w:t xml:space="preserve">. </w:t>
      </w:r>
    </w:p>
    <w:p w14:paraId="06A35225" w14:textId="77777777" w:rsidR="0058084B" w:rsidRPr="00E67603" w:rsidRDefault="0058084B" w:rsidP="0058084B">
      <w:pPr>
        <w:pStyle w:val="ListParagraph"/>
        <w:spacing w:after="0" w:line="300" w:lineRule="atLeast"/>
        <w:ind w:left="360"/>
        <w:rPr>
          <w:rFonts w:ascii="Cambria" w:eastAsia="Times New Roman" w:hAnsi="Cambria" w:cs="Segoe UI"/>
          <w:sz w:val="21"/>
          <w:szCs w:val="21"/>
          <w:lang w:val="en-CA" w:eastAsia="en-CA"/>
        </w:rPr>
      </w:pPr>
    </w:p>
    <w:p w14:paraId="0FF1B4C8" w14:textId="77777777" w:rsidR="00E67603" w:rsidRDefault="0058084B" w:rsidP="00E67603">
      <w:pPr>
        <w:pStyle w:val="ListParagraph"/>
        <w:numPr>
          <w:ilvl w:val="1"/>
          <w:numId w:val="1"/>
        </w:numPr>
        <w:spacing w:after="0" w:line="300" w:lineRule="atLeast"/>
        <w:rPr>
          <w:rFonts w:ascii="Cambria" w:eastAsia="Times New Roman" w:hAnsi="Cambria" w:cs="Segoe UI"/>
          <w:b/>
          <w:bCs/>
          <w:sz w:val="21"/>
          <w:szCs w:val="21"/>
          <w:lang w:val="en-CA" w:eastAsia="en-CA"/>
        </w:rPr>
      </w:pPr>
      <w:r w:rsidRPr="00E67603">
        <w:rPr>
          <w:rFonts w:ascii="Cambria" w:eastAsia="Times New Roman" w:hAnsi="Cambria" w:cs="Segoe UI"/>
          <w:b/>
          <w:bCs/>
          <w:sz w:val="21"/>
          <w:szCs w:val="21"/>
          <w:lang w:val="en-CA" w:eastAsia="en-CA"/>
        </w:rPr>
        <w:t>D</w:t>
      </w:r>
      <w:r w:rsidR="00E67603">
        <w:rPr>
          <w:rFonts w:ascii="Cambria" w:eastAsia="Times New Roman" w:hAnsi="Cambria" w:cs="Segoe UI"/>
          <w:b/>
          <w:bCs/>
          <w:sz w:val="21"/>
          <w:szCs w:val="21"/>
          <w:lang w:val="en-CA" w:eastAsia="en-CA"/>
        </w:rPr>
        <w:t xml:space="preserve">evelopment </w:t>
      </w:r>
      <w:r w:rsidRPr="00E67603">
        <w:rPr>
          <w:rFonts w:ascii="Cambria" w:eastAsia="Times New Roman" w:hAnsi="Cambria" w:cs="Segoe UI"/>
          <w:b/>
          <w:bCs/>
          <w:sz w:val="21"/>
          <w:szCs w:val="21"/>
          <w:lang w:val="en-CA" w:eastAsia="en-CA"/>
        </w:rPr>
        <w:t>A</w:t>
      </w:r>
      <w:r w:rsidR="00E67603">
        <w:rPr>
          <w:rFonts w:ascii="Cambria" w:eastAsia="Times New Roman" w:hAnsi="Cambria" w:cs="Segoe UI"/>
          <w:b/>
          <w:bCs/>
          <w:sz w:val="21"/>
          <w:szCs w:val="21"/>
          <w:lang w:val="en-CA" w:eastAsia="en-CA"/>
        </w:rPr>
        <w:t xml:space="preserve">pproval </w:t>
      </w:r>
      <w:r w:rsidRPr="00E67603">
        <w:rPr>
          <w:rFonts w:ascii="Cambria" w:eastAsia="Times New Roman" w:hAnsi="Cambria" w:cs="Segoe UI"/>
          <w:b/>
          <w:bCs/>
          <w:sz w:val="21"/>
          <w:szCs w:val="21"/>
          <w:lang w:val="en-CA" w:eastAsia="en-CA"/>
        </w:rPr>
        <w:t>I</w:t>
      </w:r>
      <w:r w:rsidR="00E67603">
        <w:rPr>
          <w:rFonts w:ascii="Cambria" w:eastAsia="Times New Roman" w:hAnsi="Cambria" w:cs="Segoe UI"/>
          <w:b/>
          <w:bCs/>
          <w:sz w:val="21"/>
          <w:szCs w:val="21"/>
          <w:lang w:val="en-CA" w:eastAsia="en-CA"/>
        </w:rPr>
        <w:t>nformation (DAI):</w:t>
      </w:r>
    </w:p>
    <w:p w14:paraId="33CB0472"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7E87FB2A" w14:textId="6086F0A6" w:rsidR="00E67603" w:rsidRPr="00E67603" w:rsidRDefault="0058084B" w:rsidP="00D2095A">
      <w:pPr>
        <w:pStyle w:val="ListParagraph"/>
        <w:spacing w:after="0" w:line="300" w:lineRule="atLeast"/>
        <w:ind w:left="788"/>
        <w:rPr>
          <w:rFonts w:ascii="Cambria" w:eastAsia="Times New Roman" w:hAnsi="Cambria" w:cs="Segoe UI"/>
          <w:b/>
          <w:bCs/>
          <w:sz w:val="21"/>
          <w:szCs w:val="21"/>
          <w:lang w:val="en-CA" w:eastAsia="en-CA"/>
        </w:rPr>
      </w:pPr>
      <w:r w:rsidRPr="00044956">
        <w:rPr>
          <w:rFonts w:ascii="Cambria" w:eastAsia="Times New Roman" w:hAnsi="Cambria" w:cs="Segoe UI"/>
          <w:lang w:val="en-CA" w:eastAsia="en-CA"/>
        </w:rPr>
        <w:t>A DAI bylaw allows the City to require the studies need</w:t>
      </w:r>
      <w:r w:rsidR="00E67603" w:rsidRPr="00044956">
        <w:rPr>
          <w:rFonts w:ascii="Cambria" w:eastAsia="Times New Roman" w:hAnsi="Cambria" w:cs="Segoe UI"/>
          <w:lang w:val="en-CA" w:eastAsia="en-CA"/>
        </w:rPr>
        <w:t>ed to make informed decisions during the processing of land use applications</w:t>
      </w:r>
      <w:r w:rsidRPr="00044956">
        <w:rPr>
          <w:rFonts w:ascii="Cambria" w:eastAsia="Times New Roman" w:hAnsi="Cambria" w:cs="Segoe UI"/>
          <w:lang w:val="en-CA" w:eastAsia="en-CA"/>
        </w:rPr>
        <w:t xml:space="preserve"> (</w:t>
      </w:r>
      <w:r w:rsidR="006265DA" w:rsidRPr="00044956">
        <w:rPr>
          <w:rFonts w:ascii="Cambria" w:eastAsia="Times New Roman" w:hAnsi="Cambria" w:cs="Segoe UI"/>
          <w:lang w:val="en-CA" w:eastAsia="en-CA"/>
        </w:rPr>
        <w:t>like</w:t>
      </w:r>
      <w:r w:rsidRPr="00044956">
        <w:rPr>
          <w:rFonts w:ascii="Cambria" w:eastAsia="Times New Roman" w:hAnsi="Cambria" w:cs="Segoe UI"/>
          <w:lang w:val="en-CA" w:eastAsia="en-CA"/>
        </w:rPr>
        <w:t xml:space="preserve"> traffic at key nodes, </w:t>
      </w:r>
      <w:r w:rsidR="006265DA" w:rsidRPr="00044956">
        <w:rPr>
          <w:rFonts w:ascii="Cambria" w:eastAsia="Times New Roman" w:hAnsi="Cambria" w:cs="Segoe UI"/>
          <w:lang w:val="en-CA" w:eastAsia="en-CA"/>
        </w:rPr>
        <w:t>Geotech. requirements</w:t>
      </w:r>
      <w:r w:rsidRPr="00044956">
        <w:rPr>
          <w:rFonts w:ascii="Cambria" w:eastAsia="Times New Roman" w:hAnsi="Cambria" w:cs="Segoe UI"/>
          <w:lang w:val="en-CA" w:eastAsia="en-CA"/>
        </w:rPr>
        <w:t xml:space="preserve"> on mapped slopes, riparian/setback work at watercourses, wildfire interface site design). It </w:t>
      </w:r>
      <w:r w:rsidR="00E67603" w:rsidRPr="00044956">
        <w:rPr>
          <w:rFonts w:ascii="Cambria" w:eastAsia="Times New Roman" w:hAnsi="Cambria" w:cs="Segoe UI"/>
          <w:lang w:val="en-CA" w:eastAsia="en-CA"/>
        </w:rPr>
        <w:t>clarifies potential requirements</w:t>
      </w:r>
      <w:r w:rsidRPr="00044956">
        <w:rPr>
          <w:rFonts w:ascii="Cambria" w:eastAsia="Times New Roman" w:hAnsi="Cambria" w:cs="Segoe UI"/>
          <w:lang w:val="en-CA" w:eastAsia="en-CA"/>
        </w:rPr>
        <w:t xml:space="preserve"> for applicants</w:t>
      </w:r>
      <w:r w:rsidRPr="00E67603">
        <w:rPr>
          <w:rFonts w:ascii="Cambria" w:eastAsia="Times New Roman" w:hAnsi="Cambria" w:cs="Segoe UI"/>
          <w:sz w:val="21"/>
          <w:szCs w:val="21"/>
          <w:lang w:val="en-CA" w:eastAsia="en-CA"/>
        </w:rPr>
        <w:t xml:space="preserve">. </w:t>
      </w:r>
    </w:p>
    <w:p w14:paraId="6C29E48C" w14:textId="77777777" w:rsidR="00D2095A" w:rsidRPr="00D2095A" w:rsidRDefault="00D2095A" w:rsidP="00D2095A">
      <w:pPr>
        <w:pStyle w:val="ListParagraph"/>
        <w:spacing w:after="0" w:line="300" w:lineRule="atLeast"/>
        <w:ind w:left="788"/>
        <w:rPr>
          <w:rFonts w:ascii="Cambria" w:eastAsia="Times New Roman" w:hAnsi="Cambria" w:cs="Segoe UI"/>
          <w:b/>
          <w:bCs/>
          <w:lang w:val="en-CA" w:eastAsia="en-CA"/>
        </w:rPr>
      </w:pPr>
    </w:p>
    <w:p w14:paraId="4F89BBB8" w14:textId="0E7651B9" w:rsidR="00E67603" w:rsidRPr="00044956" w:rsidRDefault="0058084B"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The OCP provides the policy foundation for Council to adopt or update a DAI bylaw under Part 14.</w:t>
      </w:r>
    </w:p>
    <w:p w14:paraId="72D9A47F"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66B62068" w14:textId="1E31AD7F" w:rsidR="00E67603" w:rsidRPr="00044956" w:rsidRDefault="00E67603"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A DAI bylaw can also introduce policy which allows for the City to request a peer</w:t>
      </w:r>
      <w:r w:rsidR="002102B7" w:rsidRPr="00044956">
        <w:rPr>
          <w:rFonts w:ascii="Cambria" w:eastAsia="Times New Roman" w:hAnsi="Cambria" w:cs="Segoe UI"/>
          <w:lang w:val="en-CA" w:eastAsia="en-CA"/>
        </w:rPr>
        <w:t xml:space="preserve"> </w:t>
      </w:r>
      <w:r w:rsidRPr="00044956">
        <w:rPr>
          <w:rFonts w:ascii="Cambria" w:eastAsia="Times New Roman" w:hAnsi="Cambria" w:cs="Segoe UI"/>
          <w:lang w:val="en-CA" w:eastAsia="en-CA"/>
        </w:rPr>
        <w:t>review for specific studies, if so desired</w:t>
      </w:r>
      <w:r w:rsidR="00062B5B" w:rsidRPr="00044956">
        <w:rPr>
          <w:rFonts w:ascii="Cambria" w:eastAsia="Times New Roman" w:hAnsi="Cambria" w:cs="Segoe UI"/>
          <w:lang w:val="en-CA" w:eastAsia="en-CA"/>
        </w:rPr>
        <w:t xml:space="preserve"> by Council</w:t>
      </w:r>
      <w:r w:rsidRPr="00044956">
        <w:rPr>
          <w:rFonts w:ascii="Cambria" w:eastAsia="Times New Roman" w:hAnsi="Cambria" w:cs="Segoe UI"/>
          <w:lang w:val="en-CA" w:eastAsia="en-CA"/>
        </w:rPr>
        <w:t>.</w:t>
      </w:r>
    </w:p>
    <w:p w14:paraId="3679E9C1" w14:textId="77777777" w:rsidR="0058084B" w:rsidRPr="00E67603" w:rsidRDefault="0058084B" w:rsidP="0058084B">
      <w:pPr>
        <w:pStyle w:val="ListParagraph"/>
        <w:spacing w:after="0" w:line="300" w:lineRule="atLeast"/>
        <w:ind w:left="360"/>
        <w:rPr>
          <w:rFonts w:ascii="Cambria" w:eastAsia="Times New Roman" w:hAnsi="Cambria" w:cs="Segoe UI"/>
          <w:sz w:val="21"/>
          <w:szCs w:val="21"/>
          <w:lang w:val="en-CA" w:eastAsia="en-CA"/>
        </w:rPr>
      </w:pPr>
    </w:p>
    <w:p w14:paraId="4A106AC2" w14:textId="77777777" w:rsidR="00E67603" w:rsidRDefault="0058084B" w:rsidP="00E67603">
      <w:pPr>
        <w:pStyle w:val="ListParagraph"/>
        <w:numPr>
          <w:ilvl w:val="1"/>
          <w:numId w:val="1"/>
        </w:numPr>
        <w:spacing w:after="0" w:line="300" w:lineRule="atLeast"/>
        <w:rPr>
          <w:rFonts w:ascii="Cambria" w:eastAsia="Times New Roman" w:hAnsi="Cambria" w:cs="Segoe UI"/>
          <w:b/>
          <w:bCs/>
          <w:sz w:val="21"/>
          <w:szCs w:val="21"/>
          <w:lang w:val="en-CA" w:eastAsia="en-CA"/>
        </w:rPr>
      </w:pPr>
      <w:r w:rsidRPr="00E67603">
        <w:rPr>
          <w:rFonts w:ascii="Cambria" w:eastAsia="Times New Roman" w:hAnsi="Cambria" w:cs="Segoe UI"/>
          <w:b/>
          <w:bCs/>
          <w:sz w:val="21"/>
          <w:szCs w:val="21"/>
          <w:lang w:val="en-CA" w:eastAsia="en-CA"/>
        </w:rPr>
        <w:t>Delegation of Authority</w:t>
      </w:r>
      <w:r w:rsidR="00E67603">
        <w:rPr>
          <w:rFonts w:ascii="Cambria" w:eastAsia="Times New Roman" w:hAnsi="Cambria" w:cs="Segoe UI"/>
          <w:b/>
          <w:bCs/>
          <w:sz w:val="21"/>
          <w:szCs w:val="21"/>
          <w:lang w:val="en-CA" w:eastAsia="en-CA"/>
        </w:rPr>
        <w:t>:</w:t>
      </w:r>
    </w:p>
    <w:p w14:paraId="69D4D61D"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54897C24" w14:textId="2288814B" w:rsidR="00062B5B" w:rsidRPr="00044956" w:rsidRDefault="0058084B"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 xml:space="preserve">Delegation </w:t>
      </w:r>
      <w:r w:rsidR="00E67603" w:rsidRPr="00044956">
        <w:rPr>
          <w:rFonts w:ascii="Cambria" w:eastAsia="Times New Roman" w:hAnsi="Cambria" w:cs="Segoe UI"/>
          <w:lang w:val="en-CA" w:eastAsia="en-CA"/>
        </w:rPr>
        <w:t>of authority can assist in the processing of simple development</w:t>
      </w:r>
      <w:r w:rsidRPr="00044956">
        <w:rPr>
          <w:rFonts w:ascii="Cambria" w:eastAsia="Times New Roman" w:hAnsi="Cambria" w:cs="Segoe UI"/>
          <w:lang w:val="en-CA" w:eastAsia="en-CA"/>
        </w:rPr>
        <w:t xml:space="preserve"> files</w:t>
      </w:r>
      <w:r w:rsidR="00E67603" w:rsidRPr="00044956">
        <w:rPr>
          <w:rFonts w:ascii="Cambria" w:eastAsia="Times New Roman" w:hAnsi="Cambria" w:cs="Segoe UI"/>
          <w:lang w:val="en-CA" w:eastAsia="en-CA"/>
        </w:rPr>
        <w:t xml:space="preserve"> (Minor variance, TUP, DP’s)</w:t>
      </w:r>
      <w:r w:rsidRPr="00044956">
        <w:rPr>
          <w:rFonts w:ascii="Cambria" w:eastAsia="Times New Roman" w:hAnsi="Cambria" w:cs="Segoe UI"/>
          <w:lang w:val="en-CA" w:eastAsia="en-CA"/>
        </w:rPr>
        <w:t xml:space="preserve"> while keeping </w:t>
      </w:r>
      <w:r w:rsidR="00E67603" w:rsidRPr="00044956">
        <w:rPr>
          <w:rFonts w:ascii="Cambria" w:eastAsia="Times New Roman" w:hAnsi="Cambria" w:cs="Segoe UI"/>
          <w:lang w:val="en-CA" w:eastAsia="en-CA"/>
        </w:rPr>
        <w:t>reconsideration by council clauses should an applicant request it</w:t>
      </w:r>
      <w:r w:rsidRPr="00044956">
        <w:rPr>
          <w:rFonts w:ascii="Cambria" w:eastAsia="Times New Roman" w:hAnsi="Cambria" w:cs="Segoe UI"/>
          <w:lang w:val="en-CA" w:eastAsia="en-CA"/>
        </w:rPr>
        <w:t>.</w:t>
      </w:r>
    </w:p>
    <w:p w14:paraId="62A0FBE1"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0A93A197" w14:textId="2526F565" w:rsidR="0058084B" w:rsidRPr="00044956" w:rsidRDefault="0058084B"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The Province has encouraged targeted delegation to improve approval timelines</w:t>
      </w:r>
      <w:r w:rsidR="00062B5B" w:rsidRPr="00044956">
        <w:rPr>
          <w:rFonts w:ascii="Cambria" w:eastAsia="Times New Roman" w:hAnsi="Cambria" w:cs="Segoe UI"/>
          <w:lang w:val="en-CA" w:eastAsia="en-CA"/>
        </w:rPr>
        <w:t>, and the majority of communities within B.C. have implemented some form of delegation</w:t>
      </w:r>
      <w:r w:rsidRPr="00044956">
        <w:rPr>
          <w:rFonts w:ascii="Cambria" w:eastAsia="Times New Roman" w:hAnsi="Cambria" w:cs="Segoe UI"/>
          <w:lang w:val="en-CA" w:eastAsia="en-CA"/>
        </w:rPr>
        <w:t>.</w:t>
      </w:r>
    </w:p>
    <w:p w14:paraId="44E99C9F" w14:textId="77777777" w:rsidR="0058084B" w:rsidRPr="0058084B" w:rsidRDefault="0058084B" w:rsidP="0058084B">
      <w:pPr>
        <w:pStyle w:val="ListParagraph"/>
        <w:spacing w:after="0" w:line="300" w:lineRule="atLeast"/>
        <w:ind w:left="360"/>
        <w:rPr>
          <w:rFonts w:ascii="Cambria" w:eastAsia="Times New Roman" w:hAnsi="Cambria" w:cs="Segoe UI"/>
          <w:sz w:val="21"/>
          <w:szCs w:val="21"/>
          <w:lang w:val="en-CA" w:eastAsia="en-CA"/>
        </w:rPr>
      </w:pPr>
    </w:p>
    <w:p w14:paraId="6BE4313E" w14:textId="77777777" w:rsidR="00062B5B" w:rsidRDefault="0058084B" w:rsidP="00062B5B">
      <w:pPr>
        <w:pStyle w:val="ListParagraph"/>
        <w:numPr>
          <w:ilvl w:val="1"/>
          <w:numId w:val="1"/>
        </w:numPr>
        <w:spacing w:after="0" w:line="300" w:lineRule="atLeast"/>
        <w:rPr>
          <w:rFonts w:ascii="Cambria" w:eastAsia="Times New Roman" w:hAnsi="Cambria" w:cs="Segoe UI"/>
          <w:b/>
          <w:bCs/>
          <w:sz w:val="21"/>
          <w:szCs w:val="21"/>
          <w:lang w:val="en-CA" w:eastAsia="en-CA"/>
        </w:rPr>
      </w:pPr>
      <w:r w:rsidRPr="00062B5B">
        <w:rPr>
          <w:rFonts w:ascii="Cambria" w:eastAsia="Times New Roman" w:hAnsi="Cambria" w:cs="Segoe UI"/>
          <w:b/>
          <w:bCs/>
          <w:sz w:val="21"/>
          <w:szCs w:val="21"/>
          <w:lang w:val="en-CA" w:eastAsia="en-CA"/>
        </w:rPr>
        <w:t>Implementation</w:t>
      </w:r>
    </w:p>
    <w:p w14:paraId="77D3EB0F" w14:textId="77777777" w:rsidR="00D2095A" w:rsidRDefault="00D2095A" w:rsidP="00D2095A">
      <w:pPr>
        <w:pStyle w:val="ListParagraph"/>
        <w:spacing w:after="0" w:line="300" w:lineRule="atLeast"/>
        <w:ind w:left="788"/>
        <w:rPr>
          <w:rFonts w:ascii="Cambria" w:eastAsia="Times New Roman" w:hAnsi="Cambria" w:cs="Segoe UI"/>
          <w:lang w:val="en-CA" w:eastAsia="en-CA"/>
        </w:rPr>
      </w:pPr>
    </w:p>
    <w:p w14:paraId="09619727" w14:textId="54EBDEEC" w:rsidR="00E67603" w:rsidRPr="00044956" w:rsidRDefault="00E67603" w:rsidP="00D2095A">
      <w:pPr>
        <w:pStyle w:val="ListParagraph"/>
        <w:spacing w:after="0" w:line="300" w:lineRule="atLeast"/>
        <w:ind w:left="788"/>
        <w:rPr>
          <w:rFonts w:ascii="Cambria" w:eastAsia="Times New Roman" w:hAnsi="Cambria" w:cs="Segoe UI"/>
          <w:b/>
          <w:bCs/>
          <w:lang w:val="en-CA" w:eastAsia="en-CA"/>
        </w:rPr>
      </w:pPr>
      <w:r w:rsidRPr="00044956">
        <w:rPr>
          <w:rFonts w:ascii="Cambria" w:eastAsia="Times New Roman" w:hAnsi="Cambria" w:cs="Segoe UI"/>
          <w:lang w:val="en-CA" w:eastAsia="en-CA"/>
        </w:rPr>
        <w:t>The draft OCP includes a high‑level Implementation Table to help Council, staff, and the community understand how the plan will be put into action over time. Implementation tables are standard practice in OCP</w:t>
      </w:r>
      <w:r w:rsidR="00A33F6F" w:rsidRPr="00044956">
        <w:rPr>
          <w:rFonts w:ascii="Cambria" w:eastAsia="Times New Roman" w:hAnsi="Cambria" w:cs="Segoe UI"/>
          <w:lang w:val="en-CA" w:eastAsia="en-CA"/>
        </w:rPr>
        <w:t>’</w:t>
      </w:r>
      <w:r w:rsidRPr="00044956">
        <w:rPr>
          <w:rFonts w:ascii="Cambria" w:eastAsia="Times New Roman" w:hAnsi="Cambria" w:cs="Segoe UI"/>
          <w:lang w:val="en-CA" w:eastAsia="en-CA"/>
        </w:rPr>
        <w:t>s across B.C. because they provide clarity, transparency, and a way to measure progress without binding Council to specific budgets or timelines.</w:t>
      </w:r>
    </w:p>
    <w:p w14:paraId="0475D4AE" w14:textId="77777777" w:rsidR="00450C2B" w:rsidRPr="0058084B" w:rsidRDefault="00450C2B" w:rsidP="00450C2B">
      <w:pPr>
        <w:keepNext/>
        <w:keepLines/>
        <w:numPr>
          <w:ilvl w:val="0"/>
          <w:numId w:val="1"/>
        </w:numPr>
        <w:spacing w:before="240" w:after="200" w:line="276" w:lineRule="auto"/>
        <w:outlineLvl w:val="0"/>
        <w:rPr>
          <w:rFonts w:ascii="Cambria" w:eastAsia="Times New Roman" w:hAnsi="Cambria" w:cs="Times New Roman"/>
          <w:b/>
          <w:bCs/>
          <w:color w:val="365F91"/>
          <w:sz w:val="21"/>
          <w:szCs w:val="21"/>
        </w:rPr>
      </w:pPr>
      <w:r w:rsidRPr="0058084B">
        <w:rPr>
          <w:rFonts w:ascii="Cambria" w:eastAsia="Times New Roman" w:hAnsi="Cambria" w:cs="Times New Roman"/>
          <w:b/>
          <w:bCs/>
          <w:sz w:val="21"/>
          <w:szCs w:val="21"/>
        </w:rPr>
        <w:lastRenderedPageBreak/>
        <w:t>OPTIONS</w:t>
      </w:r>
    </w:p>
    <w:p w14:paraId="5E49C293" w14:textId="131C9C28" w:rsidR="00062B5B" w:rsidRPr="005F26D6" w:rsidRDefault="00062B5B" w:rsidP="00062B5B">
      <w:pPr>
        <w:keepNext/>
        <w:keepLines/>
        <w:numPr>
          <w:ilvl w:val="1"/>
          <w:numId w:val="1"/>
        </w:numPr>
        <w:spacing w:before="240" w:after="200" w:line="276" w:lineRule="auto"/>
        <w:outlineLvl w:val="0"/>
        <w:rPr>
          <w:rFonts w:ascii="Cambria" w:eastAsia="Times New Roman" w:hAnsi="Cambria" w:cs="Times New Roman"/>
          <w:b/>
          <w:bCs/>
          <w:iCs/>
          <w:color w:val="365F91"/>
        </w:rPr>
      </w:pPr>
      <w:r w:rsidRPr="005F26D6">
        <w:rPr>
          <w:rFonts w:ascii="Cambria" w:eastAsia="Times New Roman" w:hAnsi="Cambria" w:cs="Times New Roman"/>
          <w:b/>
          <w:bCs/>
          <w:iCs/>
        </w:rPr>
        <w:t>Give First Reading and Direct Targeted Amendments Prior to Second Reading</w:t>
      </w:r>
      <w:r w:rsidR="00A33F6F" w:rsidRPr="005F26D6">
        <w:rPr>
          <w:rFonts w:ascii="Cambria" w:eastAsia="Times New Roman" w:hAnsi="Cambria" w:cs="Times New Roman"/>
          <w:b/>
          <w:bCs/>
          <w:iCs/>
        </w:rPr>
        <w:t>;</w:t>
      </w:r>
    </w:p>
    <w:p w14:paraId="5F5B228D" w14:textId="03197DDD" w:rsidR="00952ACF" w:rsidRPr="00044956" w:rsidRDefault="00952ACF" w:rsidP="00D2095A">
      <w:pPr>
        <w:keepNext/>
        <w:keepLines/>
        <w:spacing w:before="240" w:after="200" w:line="276" w:lineRule="auto"/>
        <w:ind w:left="788"/>
        <w:outlineLvl w:val="0"/>
        <w:rPr>
          <w:rFonts w:ascii="Cambria" w:eastAsia="Times New Roman" w:hAnsi="Cambria" w:cs="Times New Roman"/>
          <w:color w:val="365F91"/>
        </w:rPr>
      </w:pPr>
      <w:r>
        <w:rPr>
          <w:rFonts w:ascii="Cambria" w:eastAsia="Times New Roman" w:hAnsi="Cambria" w:cs="Times New Roman"/>
        </w:rPr>
        <w:t>Should Council wish to make amendments to the proposed draft OCP, Staff recommend First Reading, followed by Council direction for specific amendments to OCP policy. This would return to Council for second reading of the Bylaw, as amended.</w:t>
      </w:r>
    </w:p>
    <w:p w14:paraId="6FF446A6" w14:textId="77777777" w:rsidR="00062B5B" w:rsidRPr="005F26D6" w:rsidRDefault="00062B5B" w:rsidP="00062B5B">
      <w:pPr>
        <w:keepNext/>
        <w:keepLines/>
        <w:numPr>
          <w:ilvl w:val="1"/>
          <w:numId w:val="1"/>
        </w:numPr>
        <w:spacing w:before="240" w:after="200" w:line="276" w:lineRule="auto"/>
        <w:outlineLvl w:val="0"/>
        <w:rPr>
          <w:rFonts w:ascii="Cambria" w:eastAsia="Times New Roman" w:hAnsi="Cambria" w:cs="Times New Roman"/>
          <w:b/>
          <w:bCs/>
          <w:iCs/>
          <w:color w:val="365F91"/>
        </w:rPr>
      </w:pPr>
      <w:r w:rsidRPr="005F26D6">
        <w:rPr>
          <w:rFonts w:ascii="Cambria" w:eastAsia="Times New Roman" w:hAnsi="Cambria" w:cs="Times New Roman"/>
          <w:b/>
          <w:bCs/>
          <w:iCs/>
        </w:rPr>
        <w:t>Refer Draft OCP to a Council Committee or Advisory Body;</w:t>
      </w:r>
    </w:p>
    <w:p w14:paraId="49EAAA7B" w14:textId="7CBDDAA0" w:rsidR="00952ACF" w:rsidRPr="00044956" w:rsidRDefault="00952ACF" w:rsidP="00D2095A">
      <w:pPr>
        <w:keepNext/>
        <w:keepLines/>
        <w:spacing w:before="240" w:after="200" w:line="276" w:lineRule="auto"/>
        <w:ind w:left="788"/>
        <w:outlineLvl w:val="0"/>
        <w:rPr>
          <w:rFonts w:ascii="Cambria" w:eastAsia="Times New Roman" w:hAnsi="Cambria" w:cs="Times New Roman"/>
          <w:color w:val="365F91"/>
        </w:rPr>
      </w:pPr>
      <w:r>
        <w:rPr>
          <w:rFonts w:ascii="Cambria" w:eastAsia="Times New Roman" w:hAnsi="Cambria" w:cs="Times New Roman"/>
        </w:rPr>
        <w:t xml:space="preserve">While Staff </w:t>
      </w:r>
      <w:proofErr w:type="gramStart"/>
      <w:r>
        <w:rPr>
          <w:rFonts w:ascii="Cambria" w:eastAsia="Times New Roman" w:hAnsi="Cambria" w:cs="Times New Roman"/>
        </w:rPr>
        <w:t>are of the opinion that</w:t>
      </w:r>
      <w:proofErr w:type="gramEnd"/>
      <w:r>
        <w:rPr>
          <w:rFonts w:ascii="Cambria" w:eastAsia="Times New Roman" w:hAnsi="Cambria" w:cs="Times New Roman"/>
        </w:rPr>
        <w:t xml:space="preserve"> adequate early stage consultation has taken place, Council may wish to forward the official Draft OCP following First Reading to a Council Committee.</w:t>
      </w:r>
    </w:p>
    <w:p w14:paraId="545E6DC1" w14:textId="080639CF" w:rsidR="00062B5B" w:rsidRPr="005F26D6" w:rsidRDefault="00062B5B" w:rsidP="00062B5B">
      <w:pPr>
        <w:keepNext/>
        <w:keepLines/>
        <w:numPr>
          <w:ilvl w:val="1"/>
          <w:numId w:val="1"/>
        </w:numPr>
        <w:spacing w:before="240" w:after="200" w:line="276" w:lineRule="auto"/>
        <w:outlineLvl w:val="0"/>
        <w:rPr>
          <w:rFonts w:ascii="Cambria" w:eastAsia="Times New Roman" w:hAnsi="Cambria" w:cs="Segoe UI"/>
          <w:b/>
          <w:bCs/>
          <w:iCs/>
          <w:lang w:val="en-CA" w:eastAsia="en-CA"/>
        </w:rPr>
      </w:pPr>
      <w:r w:rsidRPr="005F26D6">
        <w:rPr>
          <w:rFonts w:ascii="Cambria" w:eastAsia="Times New Roman" w:hAnsi="Cambria" w:cs="Segoe UI"/>
          <w:b/>
          <w:bCs/>
          <w:iCs/>
          <w:lang w:val="en-CA" w:eastAsia="en-CA"/>
        </w:rPr>
        <w:t>Request Additional Engagement Prior to Further Consideration</w:t>
      </w:r>
      <w:r w:rsidR="00A33F6F" w:rsidRPr="005F26D6">
        <w:rPr>
          <w:rFonts w:ascii="Cambria" w:eastAsia="Times New Roman" w:hAnsi="Cambria" w:cs="Segoe UI"/>
          <w:b/>
          <w:bCs/>
          <w:iCs/>
          <w:lang w:val="en-CA" w:eastAsia="en-CA"/>
        </w:rPr>
        <w:t>; or</w:t>
      </w:r>
    </w:p>
    <w:p w14:paraId="5D2DA3F3" w14:textId="120760FC" w:rsidR="00952ACF" w:rsidRPr="00952ACF" w:rsidRDefault="00952ACF" w:rsidP="00D2095A">
      <w:pPr>
        <w:keepNext/>
        <w:keepLines/>
        <w:spacing w:before="240" w:after="200" w:line="276" w:lineRule="auto"/>
        <w:ind w:left="788"/>
        <w:outlineLvl w:val="0"/>
        <w:rPr>
          <w:rFonts w:ascii="Cambria" w:eastAsia="Times New Roman" w:hAnsi="Cambria" w:cs="Times New Roman"/>
          <w:color w:val="365F91"/>
        </w:rPr>
      </w:pPr>
      <w:r>
        <w:rPr>
          <w:rFonts w:ascii="Cambria" w:eastAsia="Times New Roman" w:hAnsi="Cambria" w:cs="Times New Roman"/>
        </w:rPr>
        <w:t xml:space="preserve">While Staff </w:t>
      </w:r>
      <w:proofErr w:type="gramStart"/>
      <w:r>
        <w:rPr>
          <w:rFonts w:ascii="Cambria" w:eastAsia="Times New Roman" w:hAnsi="Cambria" w:cs="Times New Roman"/>
        </w:rPr>
        <w:t>are of the opinion that</w:t>
      </w:r>
      <w:proofErr w:type="gramEnd"/>
      <w:r>
        <w:rPr>
          <w:rFonts w:ascii="Cambria" w:eastAsia="Times New Roman" w:hAnsi="Cambria" w:cs="Times New Roman"/>
        </w:rPr>
        <w:t xml:space="preserve"> adequate early stage consultation has taken place, Council may wish to direct Staff to undertake further targeted consultation with the public or stakeholder groups prior to moving forward with First Reading.</w:t>
      </w:r>
    </w:p>
    <w:p w14:paraId="327CCB95" w14:textId="57A86FF6" w:rsidR="00062B5B" w:rsidRPr="005F26D6" w:rsidRDefault="00062B5B" w:rsidP="00062B5B">
      <w:pPr>
        <w:keepNext/>
        <w:keepLines/>
        <w:numPr>
          <w:ilvl w:val="1"/>
          <w:numId w:val="1"/>
        </w:numPr>
        <w:spacing w:before="240" w:after="200" w:line="276" w:lineRule="auto"/>
        <w:outlineLvl w:val="0"/>
        <w:rPr>
          <w:rFonts w:ascii="Cambria" w:eastAsia="Times New Roman" w:hAnsi="Cambria" w:cs="Segoe UI"/>
          <w:b/>
          <w:bCs/>
          <w:iCs/>
          <w:lang w:val="en-CA" w:eastAsia="en-CA"/>
        </w:rPr>
      </w:pPr>
      <w:r w:rsidRPr="005F26D6">
        <w:rPr>
          <w:rFonts w:ascii="Cambria" w:eastAsia="Times New Roman" w:hAnsi="Cambria" w:cs="Segoe UI"/>
          <w:b/>
          <w:bCs/>
          <w:iCs/>
          <w:lang w:val="en-CA" w:eastAsia="en-CA"/>
        </w:rPr>
        <w:t>Receive for Information Only (Defer First Reading)</w:t>
      </w:r>
    </w:p>
    <w:p w14:paraId="3643D57F" w14:textId="3633B454" w:rsidR="00952ACF" w:rsidRPr="00044956" w:rsidRDefault="00952ACF" w:rsidP="00D2095A">
      <w:pPr>
        <w:keepNext/>
        <w:keepLines/>
        <w:spacing w:before="240" w:after="200" w:line="276" w:lineRule="auto"/>
        <w:ind w:left="788"/>
        <w:outlineLvl w:val="0"/>
        <w:rPr>
          <w:rFonts w:ascii="Cambria" w:eastAsia="Times New Roman" w:hAnsi="Cambria" w:cs="Segoe UI"/>
          <w:lang w:val="en-CA" w:eastAsia="en-CA"/>
        </w:rPr>
      </w:pPr>
      <w:r>
        <w:rPr>
          <w:rFonts w:ascii="Cambria" w:eastAsia="Times New Roman" w:hAnsi="Cambria" w:cs="Segoe UI"/>
          <w:lang w:val="en-CA" w:eastAsia="en-CA"/>
        </w:rPr>
        <w:t>Should Council wish further opportunity to review the draft OCP prior to consideration, Council could differ the current draft to a future meeting.</w:t>
      </w:r>
    </w:p>
    <w:p w14:paraId="40BAF9EC" w14:textId="305BBC7A" w:rsidR="00450C2B" w:rsidRPr="00062B5B" w:rsidRDefault="00450C2B" w:rsidP="00450C2B">
      <w:pPr>
        <w:keepNext/>
        <w:keepLines/>
        <w:numPr>
          <w:ilvl w:val="0"/>
          <w:numId w:val="1"/>
        </w:numPr>
        <w:spacing w:before="240" w:after="200" w:line="276" w:lineRule="auto"/>
        <w:outlineLvl w:val="0"/>
        <w:rPr>
          <w:rFonts w:ascii="Cambria" w:eastAsia="Times New Roman" w:hAnsi="Cambria" w:cs="Times New Roman"/>
          <w:b/>
          <w:bCs/>
          <w:color w:val="365F91"/>
          <w:sz w:val="21"/>
          <w:szCs w:val="21"/>
        </w:rPr>
      </w:pPr>
      <w:r w:rsidRPr="0058084B">
        <w:rPr>
          <w:rFonts w:ascii="Cambria" w:eastAsia="Times New Roman" w:hAnsi="Cambria" w:cs="Times New Roman"/>
          <w:b/>
          <w:bCs/>
          <w:sz w:val="21"/>
          <w:szCs w:val="21"/>
        </w:rPr>
        <w:t>FINANCIAL</w:t>
      </w:r>
      <w:r w:rsidRPr="0058084B">
        <w:rPr>
          <w:rFonts w:ascii="Cambria" w:eastAsia="Times New Roman" w:hAnsi="Cambria" w:cs="Times New Roman"/>
          <w:b/>
          <w:bCs/>
          <w:color w:val="365F91"/>
          <w:sz w:val="21"/>
          <w:szCs w:val="21"/>
        </w:rPr>
        <w:t xml:space="preserve"> </w:t>
      </w:r>
      <w:r w:rsidRPr="0058084B">
        <w:rPr>
          <w:rFonts w:ascii="Cambria" w:eastAsia="Times New Roman" w:hAnsi="Cambria" w:cs="Times New Roman"/>
          <w:b/>
          <w:bCs/>
          <w:sz w:val="21"/>
          <w:szCs w:val="21"/>
        </w:rPr>
        <w:t>CONSIDERATIONS</w:t>
      </w:r>
    </w:p>
    <w:p w14:paraId="5F297AC4" w14:textId="6580562B" w:rsidR="00062B5B" w:rsidRPr="00044956" w:rsidRDefault="00062B5B" w:rsidP="00062B5B">
      <w:pPr>
        <w:pStyle w:val="ListParagraph"/>
        <w:numPr>
          <w:ilvl w:val="1"/>
          <w:numId w:val="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 xml:space="preserve">There are </w:t>
      </w:r>
      <w:r w:rsidR="006265DA" w:rsidRPr="00044956">
        <w:rPr>
          <w:rFonts w:ascii="Cambria" w:eastAsia="Times New Roman" w:hAnsi="Cambria" w:cs="Segoe UI"/>
          <w:lang w:val="en-CA" w:eastAsia="en-CA"/>
        </w:rPr>
        <w:t xml:space="preserve">no anticipated </w:t>
      </w:r>
      <w:r w:rsidRPr="00044956">
        <w:rPr>
          <w:rFonts w:ascii="Cambria" w:eastAsia="Times New Roman" w:hAnsi="Cambria" w:cs="Segoe UI"/>
          <w:lang w:val="en-CA" w:eastAsia="en-CA"/>
        </w:rPr>
        <w:t>immediate financial impacts associated with First Reading of the Draft OCP. Any future implementation items with budget implications will be brought forward through the Five</w:t>
      </w:r>
      <w:r w:rsidRPr="00044956">
        <w:rPr>
          <w:rFonts w:ascii="Cambria" w:eastAsia="Times New Roman" w:hAnsi="Cambria" w:cs="Segoe UI"/>
          <w:lang w:val="en-CA" w:eastAsia="en-CA"/>
        </w:rPr>
        <w:noBreakHyphen/>
        <w:t>Year Financial Plan process.</w:t>
      </w:r>
    </w:p>
    <w:p w14:paraId="21E49BDA" w14:textId="524C14D0" w:rsidR="008A4EA9" w:rsidRPr="008A4EA9" w:rsidRDefault="00450C2B" w:rsidP="008A4EA9">
      <w:pPr>
        <w:keepNext/>
        <w:keepLines/>
        <w:numPr>
          <w:ilvl w:val="0"/>
          <w:numId w:val="1"/>
        </w:numPr>
        <w:spacing w:before="240" w:after="200" w:line="276" w:lineRule="auto"/>
        <w:outlineLvl w:val="0"/>
        <w:rPr>
          <w:rFonts w:ascii="Cambria" w:eastAsia="Times New Roman" w:hAnsi="Cambria" w:cs="Times New Roman"/>
          <w:b/>
          <w:bCs/>
          <w:sz w:val="21"/>
          <w:szCs w:val="21"/>
        </w:rPr>
      </w:pPr>
      <w:r w:rsidRPr="0058084B">
        <w:rPr>
          <w:rFonts w:ascii="Cambria" w:eastAsia="Times New Roman" w:hAnsi="Cambria" w:cs="Times New Roman"/>
          <w:b/>
          <w:bCs/>
          <w:sz w:val="21"/>
          <w:szCs w:val="21"/>
        </w:rPr>
        <w:t>POLICY AND LEGAL CONSIDERATIONS</w:t>
      </w:r>
    </w:p>
    <w:p w14:paraId="44B24FC3" w14:textId="07311D35" w:rsidR="008A4EA9" w:rsidRPr="00044956" w:rsidRDefault="00062B5B" w:rsidP="008A4EA9">
      <w:pPr>
        <w:pStyle w:val="ListParagraph"/>
        <w:numPr>
          <w:ilvl w:val="1"/>
          <w:numId w:val="1"/>
        </w:numPr>
        <w:spacing w:after="0" w:line="300" w:lineRule="atLeast"/>
        <w:rPr>
          <w:rFonts w:ascii="Cambria" w:eastAsia="Times New Roman" w:hAnsi="Cambria" w:cs="Segoe UI"/>
          <w:lang w:val="en-CA" w:eastAsia="en-CA"/>
        </w:rPr>
      </w:pPr>
      <w:r w:rsidRPr="00044956">
        <w:rPr>
          <w:rFonts w:ascii="Cambria" w:eastAsia="Times New Roman" w:hAnsi="Cambria" w:cs="Segoe UI"/>
          <w:lang w:val="en-CA" w:eastAsia="en-CA"/>
        </w:rPr>
        <w:t>This report outlines the required</w:t>
      </w:r>
      <w:r w:rsidRPr="00044956">
        <w:rPr>
          <w:rFonts w:ascii="Cambria" w:eastAsia="Times New Roman" w:hAnsi="Cambria" w:cs="Segoe UI"/>
          <w:i/>
          <w:iCs/>
          <w:lang w:val="en-CA" w:eastAsia="en-CA"/>
        </w:rPr>
        <w:t xml:space="preserve"> Local Government Act</w:t>
      </w:r>
      <w:r w:rsidRPr="00044956">
        <w:rPr>
          <w:rFonts w:ascii="Cambria" w:eastAsia="Times New Roman" w:hAnsi="Cambria" w:cs="Segoe UI"/>
          <w:lang w:val="en-CA" w:eastAsia="en-CA"/>
        </w:rPr>
        <w:t xml:space="preserve"> processes for OCP adoption, including consultation, statutory referrals, in</w:t>
      </w:r>
      <w:r w:rsidRPr="00044956">
        <w:rPr>
          <w:rFonts w:ascii="Cambria" w:eastAsia="Times New Roman" w:hAnsi="Cambria" w:cs="Segoe UI"/>
          <w:lang w:val="en-CA" w:eastAsia="en-CA"/>
        </w:rPr>
        <w:noBreakHyphen/>
        <w:t>conjunction considerations, public hearing requirements, and legislative agency approvals. All policy and legal requirements will be satisfied prior to bylaw adoption.</w:t>
      </w:r>
    </w:p>
    <w:p w14:paraId="62CC54D5" w14:textId="2E86F040" w:rsidR="008A4EA9" w:rsidRPr="008A4EA9" w:rsidRDefault="008A4EA9" w:rsidP="008A4EA9">
      <w:pPr>
        <w:keepNext/>
        <w:keepLines/>
        <w:numPr>
          <w:ilvl w:val="0"/>
          <w:numId w:val="1"/>
        </w:numPr>
        <w:spacing w:before="480" w:line="276" w:lineRule="auto"/>
        <w:outlineLvl w:val="0"/>
        <w:rPr>
          <w:rFonts w:ascii="Cambria" w:eastAsiaTheme="majorEastAsia" w:hAnsi="Cambria" w:cstheme="majorBidi"/>
          <w:b/>
          <w:bCs/>
          <w:sz w:val="26"/>
          <w:szCs w:val="26"/>
        </w:rPr>
      </w:pPr>
      <w:r w:rsidRPr="008A4EA9">
        <w:rPr>
          <w:rFonts w:ascii="Cambria" w:eastAsiaTheme="majorEastAsia" w:hAnsi="Cambria" w:cstheme="majorBidi"/>
          <w:b/>
          <w:bCs/>
          <w:sz w:val="26"/>
          <w:szCs w:val="26"/>
        </w:rPr>
        <w:lastRenderedPageBreak/>
        <w:t>ATTACHMENTS</w:t>
      </w:r>
    </w:p>
    <w:p w14:paraId="72F7BDC6" w14:textId="28AD5AF8" w:rsidR="008A4EA9" w:rsidRPr="000C1C6B" w:rsidRDefault="008A4EA9" w:rsidP="000C1C6B">
      <w:pPr>
        <w:keepNext/>
        <w:keepLines/>
        <w:numPr>
          <w:ilvl w:val="1"/>
          <w:numId w:val="1"/>
        </w:numPr>
        <w:spacing w:before="480" w:line="276" w:lineRule="auto"/>
        <w:outlineLvl w:val="0"/>
        <w:rPr>
          <w:rFonts w:ascii="Cambria" w:eastAsiaTheme="majorEastAsia" w:hAnsi="Cambria" w:cstheme="majorBidi"/>
          <w:b/>
          <w:bCs/>
          <w:sz w:val="21"/>
          <w:szCs w:val="21"/>
        </w:rPr>
      </w:pPr>
      <w:r w:rsidRPr="008A4EA9">
        <w:rPr>
          <w:rFonts w:ascii="Cambria" w:eastAsia="Times New Roman" w:hAnsi="Cambria" w:cs="Segoe UI"/>
          <w:sz w:val="21"/>
          <w:szCs w:val="21"/>
          <w:lang w:val="en-CA" w:eastAsia="en-CA"/>
        </w:rPr>
        <w:t>Draft Official Community Plan Bylaw No. 2966, 2026</w:t>
      </w:r>
    </w:p>
    <w:p w14:paraId="48030E9C" w14:textId="77777777" w:rsidR="00450C2B" w:rsidRPr="0058084B" w:rsidRDefault="00450C2B" w:rsidP="00450C2B">
      <w:pPr>
        <w:keepNext/>
        <w:keepLines/>
        <w:spacing w:after="0" w:line="276" w:lineRule="auto"/>
        <w:outlineLvl w:val="0"/>
        <w:rPr>
          <w:rFonts w:ascii="Cambria" w:eastAsia="Times New Roman" w:hAnsi="Cambria" w:cs="Times New Roman"/>
          <w:b/>
          <w:bCs/>
          <w:sz w:val="21"/>
          <w:szCs w:val="21"/>
        </w:rPr>
      </w:pPr>
      <w:r w:rsidRPr="0058084B">
        <w:rPr>
          <w:rFonts w:ascii="Cambria" w:eastAsia="Times New Roman" w:hAnsi="Cambria" w:cs="Times New Roman"/>
          <w:b/>
          <w:bCs/>
          <w:sz w:val="21"/>
          <w:szCs w:val="21"/>
        </w:rPr>
        <w:br/>
        <w:t>RESPECTFULLY</w:t>
      </w:r>
      <w:r w:rsidRPr="0058084B">
        <w:rPr>
          <w:rFonts w:ascii="Cambria" w:eastAsia="Times New Roman" w:hAnsi="Cambria" w:cs="Times New Roman"/>
          <w:bCs/>
          <w:color w:val="365F91"/>
          <w:sz w:val="21"/>
          <w:szCs w:val="21"/>
        </w:rPr>
        <w:t xml:space="preserve"> </w:t>
      </w:r>
      <w:r w:rsidRPr="0058084B">
        <w:rPr>
          <w:rFonts w:ascii="Cambria" w:eastAsia="Times New Roman" w:hAnsi="Cambria" w:cs="Times New Roman"/>
          <w:b/>
          <w:bCs/>
          <w:sz w:val="21"/>
          <w:szCs w:val="21"/>
        </w:rPr>
        <w:t>SUBMITTED</w:t>
      </w:r>
    </w:p>
    <w:p w14:paraId="385441D3" w14:textId="77777777" w:rsidR="00450C2B" w:rsidRPr="0058084B" w:rsidRDefault="00450C2B" w:rsidP="00450C2B">
      <w:pPr>
        <w:spacing w:after="0" w:line="276" w:lineRule="auto"/>
        <w:rPr>
          <w:rFonts w:ascii="Cambria" w:eastAsia="Times New Roman" w:hAnsi="Cambria" w:cs="Times New Roman"/>
          <w:sz w:val="21"/>
          <w:szCs w:val="21"/>
        </w:rPr>
      </w:pPr>
    </w:p>
    <w:p w14:paraId="136E1C9D" w14:textId="457C08B1" w:rsidR="00450C2B" w:rsidRPr="0058084B" w:rsidRDefault="006265DA" w:rsidP="00450C2B">
      <w:pPr>
        <w:spacing w:after="0" w:line="276" w:lineRule="auto"/>
        <w:rPr>
          <w:rFonts w:ascii="Cambria" w:eastAsia="Times New Roman" w:hAnsi="Cambria" w:cs="Times New Roman"/>
          <w:sz w:val="21"/>
          <w:szCs w:val="21"/>
        </w:rPr>
      </w:pPr>
      <w:r>
        <w:rPr>
          <w:rFonts w:ascii="Cambria" w:eastAsia="Times New Roman" w:hAnsi="Cambria" w:cs="Times New Roman"/>
          <w:noProof/>
          <w:sz w:val="21"/>
          <w:szCs w:val="21"/>
        </w:rPr>
        <w:drawing>
          <wp:anchor distT="0" distB="0" distL="114300" distR="114300" simplePos="0" relativeHeight="251660288" behindDoc="0" locked="0" layoutInCell="1" allowOverlap="1" wp14:anchorId="61684AEA" wp14:editId="2B64CCFB">
            <wp:simplePos x="0" y="0"/>
            <wp:positionH relativeFrom="margin">
              <wp:posOffset>-228600</wp:posOffset>
            </wp:positionH>
            <wp:positionV relativeFrom="paragraph">
              <wp:posOffset>222885</wp:posOffset>
            </wp:positionV>
            <wp:extent cx="2318612" cy="561975"/>
            <wp:effectExtent l="0" t="0" r="0" b="0"/>
            <wp:wrapNone/>
            <wp:docPr id="171647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8612"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C682A" w14:textId="48563C01" w:rsidR="00450C2B" w:rsidRPr="0058084B" w:rsidRDefault="00450C2B" w:rsidP="00450C2B">
      <w:pPr>
        <w:spacing w:after="0" w:line="276" w:lineRule="auto"/>
        <w:rPr>
          <w:rFonts w:ascii="Cambria" w:eastAsia="Times New Roman" w:hAnsi="Cambria" w:cs="Times New Roman"/>
          <w:sz w:val="21"/>
          <w:szCs w:val="21"/>
        </w:rPr>
      </w:pPr>
    </w:p>
    <w:p w14:paraId="4844BE6B" w14:textId="6458A0E8" w:rsidR="00450C2B" w:rsidRPr="0058084B" w:rsidRDefault="00450C2B" w:rsidP="00450C2B">
      <w:pPr>
        <w:spacing w:after="0" w:line="276" w:lineRule="auto"/>
        <w:rPr>
          <w:rFonts w:ascii="Cambria" w:eastAsia="Times New Roman" w:hAnsi="Cambria" w:cs="Times New Roman"/>
          <w:sz w:val="21"/>
          <w:szCs w:val="21"/>
        </w:rPr>
      </w:pPr>
    </w:p>
    <w:p w14:paraId="1049DA54" w14:textId="38E5AF24" w:rsidR="00450C2B" w:rsidRPr="0058084B" w:rsidRDefault="00450C2B" w:rsidP="00450C2B">
      <w:pPr>
        <w:spacing w:after="0" w:line="276" w:lineRule="auto"/>
        <w:rPr>
          <w:rFonts w:ascii="Cambria" w:eastAsia="Times New Roman" w:hAnsi="Cambria" w:cs="Times New Roman"/>
          <w:sz w:val="21"/>
          <w:szCs w:val="21"/>
        </w:rPr>
      </w:pPr>
      <w:r w:rsidRPr="0058084B">
        <w:rPr>
          <w:rFonts w:ascii="Cambria" w:eastAsia="Times New Roman" w:hAnsi="Cambria" w:cs="Times New Roman"/>
          <w:sz w:val="21"/>
          <w:szCs w:val="21"/>
        </w:rPr>
        <w:t>__________________________________________</w:t>
      </w:r>
      <w:r w:rsidRPr="0058084B">
        <w:rPr>
          <w:rFonts w:ascii="Cambria" w:eastAsia="Times New Roman" w:hAnsi="Cambria" w:cs="Times New Roman"/>
          <w:sz w:val="21"/>
          <w:szCs w:val="21"/>
        </w:rPr>
        <w:br/>
      </w:r>
    </w:p>
    <w:p w14:paraId="2D17AF10" w14:textId="3CF790CA" w:rsidR="00450C2B" w:rsidRPr="0058084B" w:rsidRDefault="00450C2B" w:rsidP="00450C2B">
      <w:pPr>
        <w:keepNext/>
        <w:keepLines/>
        <w:spacing w:after="0" w:line="276" w:lineRule="auto"/>
        <w:outlineLvl w:val="0"/>
        <w:rPr>
          <w:rFonts w:ascii="Cambria" w:eastAsia="Times New Roman" w:hAnsi="Cambria" w:cs="Times New Roman"/>
          <w:bCs/>
          <w:sz w:val="21"/>
          <w:szCs w:val="21"/>
        </w:rPr>
      </w:pPr>
      <w:r w:rsidRPr="0058084B">
        <w:rPr>
          <w:rFonts w:ascii="Cambria" w:eastAsia="Times New Roman" w:hAnsi="Cambria" w:cs="Times New Roman"/>
          <w:bCs/>
          <w:sz w:val="21"/>
          <w:szCs w:val="21"/>
        </w:rPr>
        <w:tab/>
      </w:r>
    </w:p>
    <w:p w14:paraId="00A3CCA9" w14:textId="77777777" w:rsidR="00450C2B" w:rsidRPr="0058084B" w:rsidRDefault="00450C2B" w:rsidP="00450C2B">
      <w:pPr>
        <w:spacing w:after="0" w:line="276" w:lineRule="auto"/>
        <w:rPr>
          <w:rFonts w:ascii="Cambria" w:eastAsia="Times New Roman" w:hAnsi="Cambria" w:cs="Times New Roman"/>
          <w:sz w:val="21"/>
          <w:szCs w:val="21"/>
        </w:rPr>
      </w:pPr>
    </w:p>
    <w:p w14:paraId="26EF2CB0" w14:textId="77777777" w:rsidR="00450C2B" w:rsidRPr="0058084B" w:rsidRDefault="00450C2B" w:rsidP="00450C2B">
      <w:pPr>
        <w:keepNext/>
        <w:keepLines/>
        <w:pBdr>
          <w:left w:val="single" w:sz="48" w:space="13" w:color="4F81BD"/>
        </w:pBdr>
        <w:spacing w:after="0" w:line="276" w:lineRule="auto"/>
        <w:outlineLvl w:val="0"/>
        <w:rPr>
          <w:rFonts w:ascii="Cambria" w:eastAsia="Times New Roman" w:hAnsi="Cambria" w:cs="Times New Roman"/>
          <w:b/>
          <w:sz w:val="21"/>
          <w:szCs w:val="21"/>
        </w:rPr>
      </w:pPr>
      <w:r w:rsidRPr="0058084B">
        <w:rPr>
          <w:rFonts w:ascii="Cambria" w:eastAsia="Times New Roman" w:hAnsi="Cambria" w:cs="Times New Roman"/>
          <w:b/>
          <w:sz w:val="21"/>
          <w:szCs w:val="21"/>
        </w:rPr>
        <w:t>CAO COMMENTS:</w:t>
      </w:r>
    </w:p>
    <w:p w14:paraId="320FD305" w14:textId="4C5B4C8F" w:rsidR="00D111A9" w:rsidRPr="00D111A9" w:rsidRDefault="00D111A9" w:rsidP="00D111A9">
      <w:pPr>
        <w:pBdr>
          <w:left w:val="single" w:sz="48" w:space="13" w:color="4F81BD"/>
        </w:pBdr>
        <w:spacing w:after="0" w:line="360" w:lineRule="auto"/>
        <w:rPr>
          <w:rFonts w:ascii="Cambria" w:eastAsia="Times New Roman" w:hAnsi="Cambria" w:cs="Times New Roman"/>
          <w:color w:val="4F81BD"/>
        </w:rPr>
      </w:pPr>
      <w:r w:rsidRPr="00D111A9">
        <w:rPr>
          <w:rFonts w:ascii="Cambria" w:eastAsia="Times New Roman" w:hAnsi="Cambria" w:cs="Times New Roman"/>
          <w:color w:val="4F81BD"/>
        </w:rPr>
        <w:t>The proposed Official Community Plan represents a</w:t>
      </w:r>
      <w:r w:rsidR="00EE722F">
        <w:rPr>
          <w:rFonts w:ascii="Cambria" w:eastAsia="Times New Roman" w:hAnsi="Cambria" w:cs="Times New Roman"/>
          <w:color w:val="4F81BD"/>
        </w:rPr>
        <w:t xml:space="preserve"> significant and comprehensive</w:t>
      </w:r>
      <w:r w:rsidRPr="00D111A9">
        <w:rPr>
          <w:rFonts w:ascii="Cambria" w:eastAsia="Times New Roman" w:hAnsi="Cambria" w:cs="Times New Roman"/>
          <w:color w:val="4F81BD"/>
        </w:rPr>
        <w:t xml:space="preserve"> update to the City’s long‑standing OCP</w:t>
      </w:r>
      <w:r w:rsidR="0091184A" w:rsidRPr="00D111A9">
        <w:rPr>
          <w:rFonts w:ascii="Cambria" w:eastAsia="Times New Roman" w:hAnsi="Cambria" w:cs="Times New Roman"/>
          <w:color w:val="4F81BD"/>
        </w:rPr>
        <w:t>, which was adopted</w:t>
      </w:r>
      <w:r w:rsidRPr="00D111A9">
        <w:rPr>
          <w:rFonts w:ascii="Cambria" w:eastAsia="Times New Roman" w:hAnsi="Cambria" w:cs="Times New Roman"/>
          <w:color w:val="4F81BD"/>
        </w:rPr>
        <w:t xml:space="preserve"> back in 2001. While the renewal process began several years ago, it experienced delays due to COVID‑19 impacts and competing priorities. Over the past 18 months, however, the project has advanced with focused, coordinated effort to bring forward a modern and comprehensive plan.</w:t>
      </w:r>
    </w:p>
    <w:p w14:paraId="02041AC3" w14:textId="77777777" w:rsidR="00D111A9" w:rsidRPr="00D111A9" w:rsidRDefault="00D111A9" w:rsidP="00D111A9">
      <w:pPr>
        <w:pBdr>
          <w:left w:val="single" w:sz="48" w:space="13" w:color="4F81BD"/>
        </w:pBdr>
        <w:spacing w:after="0" w:line="360" w:lineRule="auto"/>
        <w:rPr>
          <w:rFonts w:ascii="Cambria" w:eastAsia="Times New Roman" w:hAnsi="Cambria" w:cs="Times New Roman"/>
          <w:color w:val="4F81BD"/>
          <w:lang w:val="en-CA"/>
        </w:rPr>
      </w:pPr>
      <w:r w:rsidRPr="00D111A9">
        <w:rPr>
          <w:rFonts w:ascii="Cambria" w:eastAsia="Times New Roman" w:hAnsi="Cambria" w:cs="Times New Roman"/>
          <w:color w:val="4F81BD"/>
          <w:lang w:val="en-CA"/>
        </w:rPr>
        <w:t>During this time, the OCP Committee has provided consistent oversight and detailed review of policy directions, land use designations, and long-term growth objectives. The process has included multiple public engagement sessions, stakeholder discussions, and dedicated workshops with Council to ensure alignment with community priorities and legislative requirements. This collaborative approach has strengthened the policy framework and ensured the document reflects current housing needs, climate resilience objectives, economic development opportunities, and the overall vision for Trail’s future.</w:t>
      </w:r>
    </w:p>
    <w:p w14:paraId="72836E59" w14:textId="40DA6ADC" w:rsidR="00D111A9" w:rsidRPr="00D111A9" w:rsidRDefault="00EE722F" w:rsidP="00D111A9">
      <w:pPr>
        <w:pBdr>
          <w:left w:val="single" w:sz="48" w:space="13" w:color="4F81BD"/>
        </w:pBdr>
        <w:spacing w:after="0" w:line="360" w:lineRule="auto"/>
        <w:rPr>
          <w:rFonts w:ascii="Cambria" w:eastAsia="Times New Roman" w:hAnsi="Cambria" w:cs="Times New Roman"/>
          <w:color w:val="4F81BD"/>
          <w:lang w:val="en-CA"/>
        </w:rPr>
      </w:pPr>
      <w:r w:rsidRPr="00EE722F">
        <w:rPr>
          <w:rFonts w:ascii="Cambria" w:eastAsia="Times New Roman" w:hAnsi="Cambria" w:cs="Times New Roman"/>
          <w:color w:val="4F81BD"/>
        </w:rPr>
        <w:t>Staff will act on direction provided by Council arising from First Reading and will incorporate requested revisions as appropriate. Following this stage, and any resulting adjustments, the draft OCP will be circulated to required external agencies and stakeholders for review and comment before returning to Council for further consideration of the bylaw</w:t>
      </w:r>
      <w:r>
        <w:rPr>
          <w:rFonts w:ascii="Cambria" w:eastAsia="Times New Roman" w:hAnsi="Cambria" w:cs="Times New Roman"/>
          <w:color w:val="4F81BD"/>
        </w:rPr>
        <w:t xml:space="preserve"> towards its eventual adoption</w:t>
      </w:r>
      <w:r w:rsidRPr="00EE722F">
        <w:rPr>
          <w:rFonts w:ascii="Cambria" w:eastAsia="Times New Roman" w:hAnsi="Cambria" w:cs="Times New Roman"/>
          <w:color w:val="4F81BD"/>
        </w:rPr>
        <w:t>.</w:t>
      </w:r>
    </w:p>
    <w:p w14:paraId="409225BE" w14:textId="77777777" w:rsidR="00450C2B" w:rsidRPr="0058084B" w:rsidRDefault="00450C2B" w:rsidP="00450C2B">
      <w:pPr>
        <w:pBdr>
          <w:left w:val="single" w:sz="48" w:space="13" w:color="4F81BD"/>
        </w:pBdr>
        <w:spacing w:after="0" w:line="360" w:lineRule="auto"/>
        <w:rPr>
          <w:rFonts w:ascii="Cambria" w:eastAsia="Times New Roman" w:hAnsi="Cambria" w:cs="Times New Roman"/>
          <w:color w:val="4F81BD"/>
          <w:sz w:val="21"/>
          <w:szCs w:val="21"/>
        </w:rPr>
      </w:pPr>
    </w:p>
    <w:p w14:paraId="41BECC24" w14:textId="77777777" w:rsidR="00450C2B" w:rsidRPr="0058084B" w:rsidRDefault="00450C2B" w:rsidP="00450C2B">
      <w:pPr>
        <w:spacing w:after="0" w:line="276" w:lineRule="auto"/>
        <w:rPr>
          <w:rFonts w:ascii="Cambria" w:eastAsia="Times New Roman" w:hAnsi="Cambria" w:cs="Times New Roman"/>
          <w:sz w:val="21"/>
          <w:szCs w:val="21"/>
        </w:rPr>
      </w:pPr>
    </w:p>
    <w:p w14:paraId="5AF7D311" w14:textId="77777777" w:rsidR="00FB2D6E" w:rsidRPr="00FB2D6E" w:rsidRDefault="00FB2D6E" w:rsidP="00FB2D6E">
      <w:pPr>
        <w:spacing w:after="0" w:line="276" w:lineRule="auto"/>
        <w:rPr>
          <w:rFonts w:ascii="Cambria" w:eastAsia="Times New Roman" w:hAnsi="Cambria" w:cs="Times New Roman"/>
          <w:sz w:val="24"/>
          <w:szCs w:val="24"/>
        </w:rPr>
      </w:pPr>
      <w:r w:rsidRPr="00FB2D6E">
        <w:rPr>
          <w:rFonts w:ascii="Cambria" w:eastAsia="Times New Roman" w:hAnsi="Cambria" w:cs="Times New Roman"/>
          <w:sz w:val="24"/>
          <w:szCs w:val="24"/>
        </w:rPr>
        <w:t>APPROVED FOR SUBMISSION TO COUNCIL:</w:t>
      </w:r>
    </w:p>
    <w:p w14:paraId="706910AF" w14:textId="77777777" w:rsidR="00FB2D6E" w:rsidRPr="00FB2D6E" w:rsidRDefault="00FB2D6E" w:rsidP="00FB2D6E">
      <w:pPr>
        <w:spacing w:after="0" w:line="276" w:lineRule="auto"/>
        <w:rPr>
          <w:rFonts w:ascii="Cambria" w:eastAsia="Times New Roman" w:hAnsi="Cambria" w:cs="Times New Roman"/>
          <w:sz w:val="24"/>
          <w:szCs w:val="24"/>
        </w:rPr>
      </w:pPr>
    </w:p>
    <w:p w14:paraId="09B1FDCB" w14:textId="77777777" w:rsidR="00FB2D6E" w:rsidRPr="00FB2D6E" w:rsidRDefault="00FB2D6E" w:rsidP="00FB2D6E">
      <w:pPr>
        <w:spacing w:after="0" w:line="276" w:lineRule="auto"/>
        <w:rPr>
          <w:rFonts w:ascii="Cambria" w:eastAsia="Times New Roman" w:hAnsi="Cambria" w:cs="Times New Roman"/>
          <w:sz w:val="24"/>
          <w:szCs w:val="24"/>
        </w:rPr>
      </w:pPr>
      <w:r w:rsidRPr="00FB2D6E">
        <w:rPr>
          <w:rFonts w:ascii="Cambria" w:eastAsia="Times New Roman" w:hAnsi="Cambria" w:cs="Times New Roman"/>
          <w:noProof/>
          <w:sz w:val="24"/>
          <w:szCs w:val="24"/>
        </w:rPr>
        <w:lastRenderedPageBreak/>
        <w:drawing>
          <wp:inline distT="0" distB="0" distL="0" distR="0" wp14:anchorId="264FD67D" wp14:editId="5FE42DEF">
            <wp:extent cx="1479550" cy="857250"/>
            <wp:effectExtent l="0" t="0" r="6350" b="0"/>
            <wp:docPr id="4" name="Picture 4" descr="P:\Correspondence\Signatures\ColinMcCl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rrespondence\Signatures\ColinMcCl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9550" cy="857250"/>
                    </a:xfrm>
                    <a:prstGeom prst="rect">
                      <a:avLst/>
                    </a:prstGeom>
                    <a:noFill/>
                    <a:ln>
                      <a:noFill/>
                    </a:ln>
                  </pic:spPr>
                </pic:pic>
              </a:graphicData>
            </a:graphic>
          </wp:inline>
        </w:drawing>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t>February 18, 2026</w:t>
      </w:r>
    </w:p>
    <w:p w14:paraId="0C61FDBC" w14:textId="77777777" w:rsidR="00FB2D6E" w:rsidRPr="00FB2D6E" w:rsidRDefault="00FB2D6E" w:rsidP="00FB2D6E">
      <w:pPr>
        <w:spacing w:after="0" w:line="276" w:lineRule="auto"/>
        <w:rPr>
          <w:rFonts w:ascii="Cambria" w:eastAsia="Times New Roman" w:hAnsi="Cambria" w:cs="Times New Roman"/>
          <w:sz w:val="24"/>
          <w:szCs w:val="24"/>
        </w:rPr>
      </w:pPr>
      <w:r w:rsidRPr="00FB2D6E">
        <w:rPr>
          <w:rFonts w:ascii="Cambria" w:eastAsia="Times New Roman" w:hAnsi="Cambria" w:cs="Times New Roman"/>
          <w:sz w:val="24"/>
          <w:szCs w:val="24"/>
        </w:rPr>
        <w:t>_____________________________________________________</w:t>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t>____________________________</w:t>
      </w:r>
      <w:r w:rsidRPr="00FB2D6E">
        <w:rPr>
          <w:rFonts w:ascii="Cambria" w:eastAsia="Times New Roman" w:hAnsi="Cambria" w:cs="Times New Roman"/>
          <w:sz w:val="24"/>
          <w:szCs w:val="24"/>
        </w:rPr>
        <w:br/>
        <w:t>Colin McClure Chief Administrative Officer</w:t>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r>
      <w:r w:rsidRPr="00FB2D6E">
        <w:rPr>
          <w:rFonts w:ascii="Cambria" w:eastAsia="Times New Roman" w:hAnsi="Cambria" w:cs="Times New Roman"/>
          <w:sz w:val="24"/>
          <w:szCs w:val="24"/>
        </w:rPr>
        <w:tab/>
        <w:t>Date</w:t>
      </w:r>
    </w:p>
    <w:p w14:paraId="4FAA68A1" w14:textId="77777777" w:rsidR="00450C2B" w:rsidRPr="0058084B" w:rsidRDefault="00450C2B" w:rsidP="00450C2B">
      <w:pPr>
        <w:spacing w:after="0" w:line="276" w:lineRule="auto"/>
        <w:rPr>
          <w:rFonts w:ascii="Cambria" w:eastAsia="Times New Roman" w:hAnsi="Cambria" w:cs="Times New Roman"/>
          <w:sz w:val="21"/>
          <w:szCs w:val="21"/>
        </w:rPr>
      </w:pPr>
    </w:p>
    <w:bookmarkEnd w:id="0"/>
    <w:sectPr w:rsidR="00450C2B" w:rsidRPr="00580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68C"/>
    <w:multiLevelType w:val="hybridMultilevel"/>
    <w:tmpl w:val="72C44CE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09984704"/>
    <w:multiLevelType w:val="hybridMultilevel"/>
    <w:tmpl w:val="7DB6343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 w15:restartNumberingAfterBreak="0">
    <w:nsid w:val="0CF71D72"/>
    <w:multiLevelType w:val="hybridMultilevel"/>
    <w:tmpl w:val="529CAC4C"/>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DB86C91"/>
    <w:multiLevelType w:val="hybridMultilevel"/>
    <w:tmpl w:val="8E245CB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 w15:restartNumberingAfterBreak="0">
    <w:nsid w:val="121F7512"/>
    <w:multiLevelType w:val="hybridMultilevel"/>
    <w:tmpl w:val="0FDE2A36"/>
    <w:lvl w:ilvl="0" w:tplc="10090001">
      <w:start w:val="1"/>
      <w:numFmt w:val="bullet"/>
      <w:lvlText w:val=""/>
      <w:lvlJc w:val="left"/>
      <w:pPr>
        <w:ind w:left="2088" w:hanging="360"/>
      </w:pPr>
      <w:rPr>
        <w:rFonts w:ascii="Symbol" w:hAnsi="Symbol" w:hint="default"/>
      </w:rPr>
    </w:lvl>
    <w:lvl w:ilvl="1" w:tplc="10090003">
      <w:start w:val="1"/>
      <w:numFmt w:val="bullet"/>
      <w:lvlText w:val="o"/>
      <w:lvlJc w:val="left"/>
      <w:pPr>
        <w:ind w:left="2808" w:hanging="360"/>
      </w:pPr>
      <w:rPr>
        <w:rFonts w:ascii="Courier New" w:hAnsi="Courier New" w:cs="Courier New" w:hint="default"/>
      </w:rPr>
    </w:lvl>
    <w:lvl w:ilvl="2" w:tplc="10090005" w:tentative="1">
      <w:start w:val="1"/>
      <w:numFmt w:val="bullet"/>
      <w:lvlText w:val=""/>
      <w:lvlJc w:val="left"/>
      <w:pPr>
        <w:ind w:left="3528" w:hanging="360"/>
      </w:pPr>
      <w:rPr>
        <w:rFonts w:ascii="Wingdings" w:hAnsi="Wingdings" w:hint="default"/>
      </w:rPr>
    </w:lvl>
    <w:lvl w:ilvl="3" w:tplc="10090001" w:tentative="1">
      <w:start w:val="1"/>
      <w:numFmt w:val="bullet"/>
      <w:lvlText w:val=""/>
      <w:lvlJc w:val="left"/>
      <w:pPr>
        <w:ind w:left="4248" w:hanging="360"/>
      </w:pPr>
      <w:rPr>
        <w:rFonts w:ascii="Symbol" w:hAnsi="Symbol" w:hint="default"/>
      </w:rPr>
    </w:lvl>
    <w:lvl w:ilvl="4" w:tplc="10090003" w:tentative="1">
      <w:start w:val="1"/>
      <w:numFmt w:val="bullet"/>
      <w:lvlText w:val="o"/>
      <w:lvlJc w:val="left"/>
      <w:pPr>
        <w:ind w:left="4968" w:hanging="360"/>
      </w:pPr>
      <w:rPr>
        <w:rFonts w:ascii="Courier New" w:hAnsi="Courier New" w:cs="Courier New" w:hint="default"/>
      </w:rPr>
    </w:lvl>
    <w:lvl w:ilvl="5" w:tplc="10090005" w:tentative="1">
      <w:start w:val="1"/>
      <w:numFmt w:val="bullet"/>
      <w:lvlText w:val=""/>
      <w:lvlJc w:val="left"/>
      <w:pPr>
        <w:ind w:left="5688" w:hanging="360"/>
      </w:pPr>
      <w:rPr>
        <w:rFonts w:ascii="Wingdings" w:hAnsi="Wingdings" w:hint="default"/>
      </w:rPr>
    </w:lvl>
    <w:lvl w:ilvl="6" w:tplc="10090001" w:tentative="1">
      <w:start w:val="1"/>
      <w:numFmt w:val="bullet"/>
      <w:lvlText w:val=""/>
      <w:lvlJc w:val="left"/>
      <w:pPr>
        <w:ind w:left="6408" w:hanging="360"/>
      </w:pPr>
      <w:rPr>
        <w:rFonts w:ascii="Symbol" w:hAnsi="Symbol" w:hint="default"/>
      </w:rPr>
    </w:lvl>
    <w:lvl w:ilvl="7" w:tplc="10090003" w:tentative="1">
      <w:start w:val="1"/>
      <w:numFmt w:val="bullet"/>
      <w:lvlText w:val="o"/>
      <w:lvlJc w:val="left"/>
      <w:pPr>
        <w:ind w:left="7128" w:hanging="360"/>
      </w:pPr>
      <w:rPr>
        <w:rFonts w:ascii="Courier New" w:hAnsi="Courier New" w:cs="Courier New" w:hint="default"/>
      </w:rPr>
    </w:lvl>
    <w:lvl w:ilvl="8" w:tplc="10090005" w:tentative="1">
      <w:start w:val="1"/>
      <w:numFmt w:val="bullet"/>
      <w:lvlText w:val=""/>
      <w:lvlJc w:val="left"/>
      <w:pPr>
        <w:ind w:left="7848" w:hanging="360"/>
      </w:pPr>
      <w:rPr>
        <w:rFonts w:ascii="Wingdings" w:hAnsi="Wingdings" w:hint="default"/>
      </w:rPr>
    </w:lvl>
  </w:abstractNum>
  <w:abstractNum w:abstractNumId="5" w15:restartNumberingAfterBreak="0">
    <w:nsid w:val="27287539"/>
    <w:multiLevelType w:val="hybridMultilevel"/>
    <w:tmpl w:val="E408B5D8"/>
    <w:lvl w:ilvl="0" w:tplc="8F6A55D6">
      <w:start w:val="1"/>
      <w:numFmt w:val="decimal"/>
      <w:lvlText w:val="%1."/>
      <w:lvlJc w:val="left"/>
      <w:pPr>
        <w:ind w:left="1800" w:hanging="360"/>
      </w:pPr>
      <w:rPr>
        <w:b w:val="0"/>
        <w:bCs w:val="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28F15B05"/>
    <w:multiLevelType w:val="hybridMultilevel"/>
    <w:tmpl w:val="769808EA"/>
    <w:lvl w:ilvl="0" w:tplc="40AA3E6C">
      <w:start w:val="1"/>
      <w:numFmt w:val="decimal"/>
      <w:lvlText w:val="%1."/>
      <w:lvlJc w:val="left"/>
      <w:pPr>
        <w:ind w:left="1800" w:hanging="360"/>
      </w:pPr>
      <w:rPr>
        <w:b w:val="0"/>
        <w:bCs w:val="0"/>
        <w:sz w:val="21"/>
        <w:szCs w:val="21"/>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29734EEC"/>
    <w:multiLevelType w:val="hybridMultilevel"/>
    <w:tmpl w:val="E0D86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BC4B61"/>
    <w:multiLevelType w:val="multilevel"/>
    <w:tmpl w:val="2A5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261EF"/>
    <w:multiLevelType w:val="hybridMultilevel"/>
    <w:tmpl w:val="B8064922"/>
    <w:lvl w:ilvl="0" w:tplc="5F2A309A">
      <w:start w:val="1"/>
      <w:numFmt w:val="decimal"/>
      <w:lvlText w:val="%1.1"/>
      <w:lvlJc w:val="left"/>
      <w:pPr>
        <w:ind w:left="1584" w:hanging="360"/>
      </w:pPr>
      <w:rPr>
        <w:rFonts w:hint="default"/>
      </w:rPr>
    </w:lvl>
    <w:lvl w:ilvl="1" w:tplc="10090019" w:tentative="1">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abstractNum w:abstractNumId="10" w15:restartNumberingAfterBreak="0">
    <w:nsid w:val="3DCC6FD7"/>
    <w:multiLevelType w:val="hybridMultilevel"/>
    <w:tmpl w:val="911C7E86"/>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3E115417"/>
    <w:multiLevelType w:val="multilevel"/>
    <w:tmpl w:val="FA5A02AC"/>
    <w:lvl w:ilvl="0">
      <w:start w:val="1"/>
      <w:numFmt w:val="decimal"/>
      <w:lvlText w:val="%1.1"/>
      <w:lvlJc w:val="left"/>
      <w:pPr>
        <w:tabs>
          <w:tab w:val="num" w:pos="720"/>
        </w:tabs>
        <w:ind w:left="720" w:hanging="360"/>
      </w:pPr>
      <w:rPr>
        <w:rFonts w:hint="default"/>
        <w:color w:val="auto"/>
        <w:sz w:val="26"/>
        <w:szCs w:val="26"/>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68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2" w15:restartNumberingAfterBreak="0">
    <w:nsid w:val="3E7A1264"/>
    <w:multiLevelType w:val="multilevel"/>
    <w:tmpl w:val="574A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41F74"/>
    <w:multiLevelType w:val="multilevel"/>
    <w:tmpl w:val="C5527E50"/>
    <w:lvl w:ilvl="0">
      <w:start w:val="1"/>
      <w:numFmt w:val="decimal"/>
      <w:lvlText w:val="%1.0"/>
      <w:lvlJc w:val="left"/>
      <w:pPr>
        <w:tabs>
          <w:tab w:val="num" w:pos="360"/>
        </w:tabs>
        <w:ind w:left="360" w:hanging="360"/>
      </w:pPr>
      <w:rPr>
        <w:rFonts w:hint="default"/>
        <w:color w:val="auto"/>
        <w:sz w:val="26"/>
        <w:szCs w:val="26"/>
      </w:rPr>
    </w:lvl>
    <w:lvl w:ilvl="1">
      <w:start w:val="1"/>
      <w:numFmt w:val="decimal"/>
      <w:lvlText w:val="%1.%2."/>
      <w:lvlJc w:val="left"/>
      <w:pPr>
        <w:tabs>
          <w:tab w:val="num" w:pos="1080"/>
        </w:tabs>
        <w:ind w:left="792" w:hanging="432"/>
      </w:pPr>
      <w:rPr>
        <w:rFonts w:asciiTheme="minorHAnsi" w:hAnsiTheme="minorHAnsi" w:hint="default"/>
        <w:b w:val="0"/>
        <w:bCs w:val="0"/>
        <w:color w:val="auto"/>
        <w:sz w:val="24"/>
        <w:szCs w:val="24"/>
      </w:rPr>
    </w:lvl>
    <w:lvl w:ilvl="2">
      <w:start w:val="1"/>
      <w:numFmt w:val="decimal"/>
      <w:lvlText w:val="%1.%2.%3."/>
      <w:lvlJc w:val="left"/>
      <w:pPr>
        <w:tabs>
          <w:tab w:val="num" w:pos="1364"/>
        </w:tabs>
        <w:ind w:left="788" w:hanging="504"/>
      </w:pPr>
      <w:rPr>
        <w:rFonts w:hint="default"/>
        <w:b w:val="0"/>
        <w:color w:val="auto"/>
        <w:sz w:val="20"/>
        <w:szCs w:val="20"/>
      </w:rPr>
    </w:lvl>
    <w:lvl w:ilvl="3">
      <w:start w:val="1"/>
      <w:numFmt w:val="decimal"/>
      <w:lvlText w:val="%1.%2.%3.%4."/>
      <w:lvlJc w:val="left"/>
      <w:pPr>
        <w:tabs>
          <w:tab w:val="num" w:pos="2160"/>
        </w:tabs>
        <w:ind w:left="1728" w:hanging="648"/>
      </w:pPr>
      <w:rPr>
        <w:rFonts w:hint="default"/>
        <w:b w:val="0"/>
        <w:bCs w:val="0"/>
        <w:sz w:val="20"/>
        <w:szCs w:val="2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ECD59B4"/>
    <w:multiLevelType w:val="multilevel"/>
    <w:tmpl w:val="38D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A35B2"/>
    <w:multiLevelType w:val="multilevel"/>
    <w:tmpl w:val="54D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0B0D3F"/>
    <w:multiLevelType w:val="multilevel"/>
    <w:tmpl w:val="C7B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A078A"/>
    <w:multiLevelType w:val="multilevel"/>
    <w:tmpl w:val="1009001F"/>
    <w:lvl w:ilvl="0">
      <w:start w:val="1"/>
      <w:numFmt w:val="decimal"/>
      <w:lvlText w:val="%1."/>
      <w:lvlJc w:val="left"/>
      <w:pPr>
        <w:ind w:left="1584" w:hanging="360"/>
      </w:pPr>
    </w:lvl>
    <w:lvl w:ilvl="1">
      <w:start w:val="1"/>
      <w:numFmt w:val="decimal"/>
      <w:lvlText w:val="%1.%2."/>
      <w:lvlJc w:val="left"/>
      <w:pPr>
        <w:ind w:left="2016" w:hanging="432"/>
      </w:pPr>
    </w:lvl>
    <w:lvl w:ilvl="2">
      <w:start w:val="1"/>
      <w:numFmt w:val="decimal"/>
      <w:lvlText w:val="%1.%2.%3."/>
      <w:lvlJc w:val="left"/>
      <w:pPr>
        <w:ind w:left="2448" w:hanging="504"/>
      </w:p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18" w15:restartNumberingAfterBreak="0">
    <w:nsid w:val="5E9A75B3"/>
    <w:multiLevelType w:val="multilevel"/>
    <w:tmpl w:val="2C8A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64AE9"/>
    <w:multiLevelType w:val="hybridMultilevel"/>
    <w:tmpl w:val="400EA51A"/>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669B11A6"/>
    <w:multiLevelType w:val="hybridMultilevel"/>
    <w:tmpl w:val="62CCA0C2"/>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6B4E4AA9"/>
    <w:multiLevelType w:val="multilevel"/>
    <w:tmpl w:val="E814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0"/>
  </w:num>
  <w:num w:numId="4">
    <w:abstractNumId w:val="3"/>
  </w:num>
  <w:num w:numId="5">
    <w:abstractNumId w:val="19"/>
  </w:num>
  <w:num w:numId="6">
    <w:abstractNumId w:val="7"/>
  </w:num>
  <w:num w:numId="7">
    <w:abstractNumId w:val="16"/>
  </w:num>
  <w:num w:numId="8">
    <w:abstractNumId w:val="5"/>
  </w:num>
  <w:num w:numId="9">
    <w:abstractNumId w:val="10"/>
  </w:num>
  <w:num w:numId="10">
    <w:abstractNumId w:val="6"/>
  </w:num>
  <w:num w:numId="11">
    <w:abstractNumId w:val="20"/>
  </w:num>
  <w:num w:numId="12">
    <w:abstractNumId w:val="4"/>
  </w:num>
  <w:num w:numId="13">
    <w:abstractNumId w:val="17"/>
  </w:num>
  <w:num w:numId="14">
    <w:abstractNumId w:val="9"/>
  </w:num>
  <w:num w:numId="15">
    <w:abstractNumId w:val="12"/>
  </w:num>
  <w:num w:numId="16">
    <w:abstractNumId w:val="18"/>
  </w:num>
  <w:num w:numId="17">
    <w:abstractNumId w:val="21"/>
  </w:num>
  <w:num w:numId="18">
    <w:abstractNumId w:val="14"/>
  </w:num>
  <w:num w:numId="19">
    <w:abstractNumId w:val="15"/>
  </w:num>
  <w:num w:numId="20">
    <w:abstractNumId w:val="8"/>
  </w:num>
  <w:num w:numId="21">
    <w:abstractNumId w:val="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0A"/>
    <w:rsid w:val="00007066"/>
    <w:rsid w:val="0001089C"/>
    <w:rsid w:val="00023E15"/>
    <w:rsid w:val="00044956"/>
    <w:rsid w:val="00062B5B"/>
    <w:rsid w:val="000B2D12"/>
    <w:rsid w:val="000B7685"/>
    <w:rsid w:val="000C1C6B"/>
    <w:rsid w:val="0012542D"/>
    <w:rsid w:val="00126630"/>
    <w:rsid w:val="00134E28"/>
    <w:rsid w:val="001525FC"/>
    <w:rsid w:val="00167D33"/>
    <w:rsid w:val="0017636C"/>
    <w:rsid w:val="001823CB"/>
    <w:rsid w:val="001D6D6A"/>
    <w:rsid w:val="001E13C3"/>
    <w:rsid w:val="001F24B2"/>
    <w:rsid w:val="00203B0C"/>
    <w:rsid w:val="00205673"/>
    <w:rsid w:val="002102B7"/>
    <w:rsid w:val="00212BDF"/>
    <w:rsid w:val="002408DA"/>
    <w:rsid w:val="0025208B"/>
    <w:rsid w:val="002E2E48"/>
    <w:rsid w:val="002E4566"/>
    <w:rsid w:val="003101B7"/>
    <w:rsid w:val="00352D07"/>
    <w:rsid w:val="003919E3"/>
    <w:rsid w:val="003D6841"/>
    <w:rsid w:val="00416C3E"/>
    <w:rsid w:val="0043781E"/>
    <w:rsid w:val="00441314"/>
    <w:rsid w:val="00450C2B"/>
    <w:rsid w:val="00450EA4"/>
    <w:rsid w:val="00456F21"/>
    <w:rsid w:val="00460680"/>
    <w:rsid w:val="00517E65"/>
    <w:rsid w:val="00520662"/>
    <w:rsid w:val="00537C15"/>
    <w:rsid w:val="005553A3"/>
    <w:rsid w:val="00557998"/>
    <w:rsid w:val="0058084B"/>
    <w:rsid w:val="005A7B32"/>
    <w:rsid w:val="005E2EE4"/>
    <w:rsid w:val="005F26D6"/>
    <w:rsid w:val="006265DA"/>
    <w:rsid w:val="00630B8A"/>
    <w:rsid w:val="00645E0C"/>
    <w:rsid w:val="00680B7F"/>
    <w:rsid w:val="00694348"/>
    <w:rsid w:val="006A3D8A"/>
    <w:rsid w:val="00771142"/>
    <w:rsid w:val="007D3A64"/>
    <w:rsid w:val="007D6A5E"/>
    <w:rsid w:val="007E095D"/>
    <w:rsid w:val="00803DE6"/>
    <w:rsid w:val="00804B08"/>
    <w:rsid w:val="00814D44"/>
    <w:rsid w:val="0086157D"/>
    <w:rsid w:val="008A210A"/>
    <w:rsid w:val="008A4EA9"/>
    <w:rsid w:val="008A6EC5"/>
    <w:rsid w:val="008C1E9A"/>
    <w:rsid w:val="008E518A"/>
    <w:rsid w:val="00901E12"/>
    <w:rsid w:val="0091184A"/>
    <w:rsid w:val="00914834"/>
    <w:rsid w:val="0094663B"/>
    <w:rsid w:val="00952ACF"/>
    <w:rsid w:val="009A40EF"/>
    <w:rsid w:val="009C70B8"/>
    <w:rsid w:val="00A3214E"/>
    <w:rsid w:val="00A33F6F"/>
    <w:rsid w:val="00B273AB"/>
    <w:rsid w:val="00B70318"/>
    <w:rsid w:val="00B71A30"/>
    <w:rsid w:val="00B725A6"/>
    <w:rsid w:val="00B81FCB"/>
    <w:rsid w:val="00BC45DB"/>
    <w:rsid w:val="00BE0498"/>
    <w:rsid w:val="00BF7621"/>
    <w:rsid w:val="00CD2F3F"/>
    <w:rsid w:val="00CF17C6"/>
    <w:rsid w:val="00D04012"/>
    <w:rsid w:val="00D111A9"/>
    <w:rsid w:val="00D2095A"/>
    <w:rsid w:val="00D2375C"/>
    <w:rsid w:val="00D478D0"/>
    <w:rsid w:val="00D47D60"/>
    <w:rsid w:val="00D51046"/>
    <w:rsid w:val="00D61A60"/>
    <w:rsid w:val="00D76B43"/>
    <w:rsid w:val="00D81FF4"/>
    <w:rsid w:val="00DD7DD6"/>
    <w:rsid w:val="00E06404"/>
    <w:rsid w:val="00E27341"/>
    <w:rsid w:val="00E412A6"/>
    <w:rsid w:val="00E67603"/>
    <w:rsid w:val="00E80ACA"/>
    <w:rsid w:val="00E82F62"/>
    <w:rsid w:val="00EE722F"/>
    <w:rsid w:val="00EE787D"/>
    <w:rsid w:val="00F670FE"/>
    <w:rsid w:val="00FB2D6E"/>
    <w:rsid w:val="00FD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97D5"/>
  <w15:chartTrackingRefBased/>
  <w15:docId w15:val="{345AB41B-D3F6-4688-A83B-40B68F5C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A210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2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A210A"/>
    <w:pPr>
      <w:spacing w:after="200" w:line="240" w:lineRule="auto"/>
    </w:pPr>
    <w:rPr>
      <w:i/>
      <w:iCs/>
      <w:color w:val="44546A" w:themeColor="text2"/>
      <w:sz w:val="18"/>
      <w:szCs w:val="18"/>
    </w:rPr>
  </w:style>
  <w:style w:type="paragraph" w:styleId="ListParagraph">
    <w:name w:val="List Paragraph"/>
    <w:basedOn w:val="Normal"/>
    <w:uiPriority w:val="34"/>
    <w:qFormat/>
    <w:rsid w:val="00134E28"/>
    <w:pPr>
      <w:ind w:left="720"/>
      <w:contextualSpacing/>
    </w:pPr>
  </w:style>
  <w:style w:type="character" w:styleId="Strong">
    <w:name w:val="Strong"/>
    <w:basedOn w:val="DefaultParagraphFont"/>
    <w:uiPriority w:val="22"/>
    <w:qFormat/>
    <w:rsid w:val="001E13C3"/>
    <w:rPr>
      <w:b/>
      <w:bCs/>
    </w:rPr>
  </w:style>
  <w:style w:type="character" w:styleId="Hyperlink">
    <w:name w:val="Hyperlink"/>
    <w:basedOn w:val="DefaultParagraphFont"/>
    <w:uiPriority w:val="99"/>
    <w:unhideWhenUsed/>
    <w:rsid w:val="00680B7F"/>
    <w:rPr>
      <w:strike w:val="0"/>
      <w:dstrike w:val="0"/>
      <w:color w:val="464FEB"/>
      <w:u w:val="none"/>
      <w:effect w:val="none"/>
    </w:rPr>
  </w:style>
  <w:style w:type="character" w:styleId="Emphasis">
    <w:name w:val="Emphasis"/>
    <w:basedOn w:val="DefaultParagraphFont"/>
    <w:uiPriority w:val="20"/>
    <w:qFormat/>
    <w:rsid w:val="00680B7F"/>
    <w:rPr>
      <w:i/>
      <w:iCs/>
    </w:rPr>
  </w:style>
  <w:style w:type="paragraph" w:styleId="NormalWeb">
    <w:name w:val="Normal (Web)"/>
    <w:basedOn w:val="Normal"/>
    <w:uiPriority w:val="99"/>
    <w:semiHidden/>
    <w:unhideWhenUsed/>
    <w:rsid w:val="00680B7F"/>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UnresolvedMention">
    <w:name w:val="Unresolved Mention"/>
    <w:basedOn w:val="DefaultParagraphFont"/>
    <w:uiPriority w:val="99"/>
    <w:semiHidden/>
    <w:unhideWhenUsed/>
    <w:rsid w:val="00580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713241">
      <w:marLeft w:val="0"/>
      <w:marRight w:val="0"/>
      <w:marTop w:val="0"/>
      <w:marBottom w:val="0"/>
      <w:divBdr>
        <w:top w:val="none" w:sz="0" w:space="0" w:color="auto"/>
        <w:left w:val="none" w:sz="0" w:space="0" w:color="auto"/>
        <w:bottom w:val="none" w:sz="0" w:space="0" w:color="auto"/>
        <w:right w:val="none" w:sz="0" w:space="0" w:color="auto"/>
      </w:divBdr>
    </w:div>
    <w:div w:id="1151630649">
      <w:bodyDiv w:val="1"/>
      <w:marLeft w:val="0"/>
      <w:marRight w:val="0"/>
      <w:marTop w:val="0"/>
      <w:marBottom w:val="0"/>
      <w:divBdr>
        <w:top w:val="none" w:sz="0" w:space="0" w:color="auto"/>
        <w:left w:val="none" w:sz="0" w:space="0" w:color="auto"/>
        <w:bottom w:val="none" w:sz="0" w:space="0" w:color="auto"/>
        <w:right w:val="none" w:sz="0" w:space="0" w:color="auto"/>
      </w:divBdr>
    </w:div>
    <w:div w:id="1466579737">
      <w:bodyDiv w:val="1"/>
      <w:marLeft w:val="0"/>
      <w:marRight w:val="0"/>
      <w:marTop w:val="0"/>
      <w:marBottom w:val="0"/>
      <w:divBdr>
        <w:top w:val="none" w:sz="0" w:space="0" w:color="auto"/>
        <w:left w:val="none" w:sz="0" w:space="0" w:color="auto"/>
        <w:bottom w:val="none" w:sz="0" w:space="0" w:color="auto"/>
        <w:right w:val="none" w:sz="0" w:space="0" w:color="auto"/>
      </w:divBdr>
    </w:div>
    <w:div w:id="1795177804">
      <w:bodyDiv w:val="1"/>
      <w:marLeft w:val="0"/>
      <w:marRight w:val="0"/>
      <w:marTop w:val="0"/>
      <w:marBottom w:val="0"/>
      <w:divBdr>
        <w:top w:val="none" w:sz="0" w:space="0" w:color="auto"/>
        <w:left w:val="none" w:sz="0" w:space="0" w:color="auto"/>
        <w:bottom w:val="none" w:sz="0" w:space="0" w:color="auto"/>
        <w:right w:val="none" w:sz="0" w:space="0" w:color="auto"/>
      </w:divBdr>
    </w:div>
    <w:div w:id="21251555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F941C-0028-4616-A900-9AE77659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2617</Words>
  <Characters>13352</Characters>
  <Application>Microsoft Office Word</Application>
  <DocSecurity>0</DocSecurity>
  <Lines>635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Buchan</dc:creator>
  <cp:keywords/>
  <dc:description/>
  <cp:lastModifiedBy>David Moorhead</cp:lastModifiedBy>
  <cp:revision>4</cp:revision>
  <dcterms:created xsi:type="dcterms:W3CDTF">2026-02-19T21:42:00Z</dcterms:created>
  <dcterms:modified xsi:type="dcterms:W3CDTF">2026-02-19T22:09:00Z</dcterms:modified>
</cp:coreProperties>
</file>