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C1DD2" w14:textId="77777777" w:rsidR="008A210A" w:rsidRDefault="008A210A" w:rsidP="008A210A">
      <w:pPr>
        <w:pBdr>
          <w:bottom w:val="double" w:sz="6" w:space="0" w:color="auto"/>
        </w:pBdr>
        <w:spacing w:after="60"/>
        <w:rPr>
          <w:rFonts w:ascii="Cambria" w:hAnsi="Cambria"/>
          <w:b/>
          <w:sz w:val="20"/>
          <w:szCs w:val="20"/>
        </w:rPr>
      </w:pPr>
      <w:r w:rsidRPr="00901E12">
        <w:rPr>
          <w:rFonts w:ascii="Cambria" w:hAnsi="Cambria"/>
          <w:b/>
          <w:noProof/>
          <w:sz w:val="72"/>
          <w:szCs w:val="72"/>
        </w:rPr>
        <w:drawing>
          <wp:anchor distT="0" distB="0" distL="114300" distR="114300" simplePos="0" relativeHeight="251659264" behindDoc="0" locked="0" layoutInCell="1" allowOverlap="1" wp14:anchorId="29373609" wp14:editId="4620BCA7">
            <wp:simplePos x="0" y="0"/>
            <wp:positionH relativeFrom="column">
              <wp:posOffset>4234180</wp:posOffset>
            </wp:positionH>
            <wp:positionV relativeFrom="paragraph">
              <wp:posOffset>161</wp:posOffset>
            </wp:positionV>
            <wp:extent cx="1490345" cy="5575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lore Your Trail Goo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0345" cy="557530"/>
                    </a:xfrm>
                    <a:prstGeom prst="rect">
                      <a:avLst/>
                    </a:prstGeom>
                  </pic:spPr>
                </pic:pic>
              </a:graphicData>
            </a:graphic>
          </wp:anchor>
        </w:drawing>
      </w:r>
      <w:r w:rsidRPr="00901E12">
        <w:rPr>
          <w:rFonts w:ascii="Cambria" w:hAnsi="Cambria"/>
          <w:b/>
          <w:sz w:val="72"/>
          <w:szCs w:val="72"/>
        </w:rPr>
        <w:t>STAFF REPORT</w:t>
      </w:r>
      <w:r w:rsidRPr="00901E12">
        <w:rPr>
          <w:rFonts w:ascii="Cambria" w:hAnsi="Cambria"/>
          <w:b/>
          <w:sz w:val="72"/>
          <w:szCs w:val="72"/>
        </w:rPr>
        <w:br/>
      </w:r>
      <w:r w:rsidRPr="00901E12">
        <w:rPr>
          <w:rFonts w:ascii="Cambria" w:hAnsi="Cambria"/>
          <w:b/>
          <w:sz w:val="20"/>
          <w:szCs w:val="20"/>
        </w:rPr>
        <w:t>City of Trail</w:t>
      </w:r>
    </w:p>
    <w:p w14:paraId="7560C612" w14:textId="77777777" w:rsidR="00901E12" w:rsidRPr="00901E12" w:rsidRDefault="00901E12" w:rsidP="008A210A">
      <w:pPr>
        <w:pBdr>
          <w:bottom w:val="double" w:sz="6" w:space="0" w:color="auto"/>
        </w:pBdr>
        <w:spacing w:after="60"/>
        <w:rPr>
          <w:rFonts w:ascii="Cambria" w:hAnsi="Cambria"/>
          <w:b/>
          <w:sz w:val="16"/>
          <w:szCs w:val="72"/>
        </w:rPr>
      </w:pPr>
    </w:p>
    <w:tbl>
      <w:tblPr>
        <w:tblStyle w:val="TableGrid"/>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5057"/>
        <w:gridCol w:w="1890"/>
        <w:gridCol w:w="1099"/>
      </w:tblGrid>
      <w:tr w:rsidR="008A210A" w:rsidRPr="00901E12" w14:paraId="056DEE0D" w14:textId="77777777" w:rsidTr="008C1E9A">
        <w:trPr>
          <w:trHeight w:val="288"/>
        </w:trPr>
        <w:tc>
          <w:tcPr>
            <w:tcW w:w="1333" w:type="dxa"/>
          </w:tcPr>
          <w:p w14:paraId="1C9B9701" w14:textId="77777777" w:rsidR="008A210A" w:rsidRPr="00044956" w:rsidRDefault="008A210A" w:rsidP="002D3CF2">
            <w:pPr>
              <w:keepNext/>
              <w:keepLines/>
              <w:spacing w:after="200" w:line="276" w:lineRule="auto"/>
              <w:outlineLvl w:val="0"/>
              <w:rPr>
                <w:rFonts w:ascii="Cambria" w:hAnsi="Cambria"/>
                <w:b/>
                <w:bCs/>
              </w:rPr>
            </w:pPr>
            <w:bookmarkStart w:id="0" w:name="_Hlk208836033"/>
            <w:r w:rsidRPr="00044956">
              <w:rPr>
                <w:rFonts w:ascii="Cambria" w:hAnsi="Cambria"/>
                <w:b/>
                <w:bCs/>
              </w:rPr>
              <w:t>DATE:</w:t>
            </w:r>
          </w:p>
        </w:tc>
        <w:tc>
          <w:tcPr>
            <w:tcW w:w="5057" w:type="dxa"/>
          </w:tcPr>
          <w:p w14:paraId="17FCBB96" w14:textId="084D1B88" w:rsidR="008A210A" w:rsidRPr="00044956" w:rsidRDefault="00B152A2" w:rsidP="002D3CF2">
            <w:pPr>
              <w:keepNext/>
              <w:keepLines/>
              <w:spacing w:after="200" w:line="276" w:lineRule="auto"/>
              <w:outlineLvl w:val="0"/>
              <w:rPr>
                <w:rFonts w:ascii="Cambria" w:hAnsi="Cambria"/>
                <w:bCs/>
              </w:rPr>
            </w:pPr>
            <w:r>
              <w:rPr>
                <w:rFonts w:ascii="Cambria" w:hAnsi="Cambria"/>
                <w:bCs/>
              </w:rPr>
              <w:t>AUGUST 17, 2026</w:t>
            </w:r>
          </w:p>
        </w:tc>
        <w:tc>
          <w:tcPr>
            <w:tcW w:w="1890" w:type="dxa"/>
          </w:tcPr>
          <w:p w14:paraId="55B52223" w14:textId="77777777" w:rsidR="008A210A" w:rsidRPr="00901E12" w:rsidRDefault="008A210A" w:rsidP="002D3CF2">
            <w:pPr>
              <w:keepNext/>
              <w:keepLines/>
              <w:spacing w:after="200" w:line="276" w:lineRule="auto"/>
              <w:outlineLvl w:val="0"/>
              <w:rPr>
                <w:rFonts w:ascii="Cambria" w:hAnsi="Cambria"/>
                <w:b/>
                <w:bCs/>
                <w:sz w:val="26"/>
                <w:szCs w:val="26"/>
              </w:rPr>
            </w:pPr>
            <w:r w:rsidRPr="005F26D6">
              <w:rPr>
                <w:rFonts w:ascii="Cambria" w:hAnsi="Cambria"/>
                <w:b/>
                <w:bCs/>
                <w:szCs w:val="26"/>
              </w:rPr>
              <w:t>FILE NUMBER:</w:t>
            </w:r>
          </w:p>
        </w:tc>
        <w:tc>
          <w:tcPr>
            <w:tcW w:w="1099" w:type="dxa"/>
          </w:tcPr>
          <w:p w14:paraId="20EB7ED8" w14:textId="147B97AB" w:rsidR="008A210A" w:rsidRPr="00044956" w:rsidRDefault="00804B08" w:rsidP="002D3CF2">
            <w:pPr>
              <w:keepNext/>
              <w:keepLines/>
              <w:spacing w:after="200" w:line="276" w:lineRule="auto"/>
              <w:outlineLvl w:val="0"/>
              <w:rPr>
                <w:rFonts w:ascii="Cambria" w:hAnsi="Cambria"/>
                <w:bCs/>
              </w:rPr>
            </w:pPr>
            <w:r w:rsidRPr="00044956">
              <w:rPr>
                <w:rFonts w:ascii="Cambria" w:hAnsi="Cambria"/>
                <w:bCs/>
              </w:rPr>
              <w:t>6480</w:t>
            </w:r>
            <w:r w:rsidR="00044956">
              <w:rPr>
                <w:rFonts w:ascii="Cambria" w:hAnsi="Cambria"/>
                <w:bCs/>
              </w:rPr>
              <w:t>-01</w:t>
            </w:r>
          </w:p>
        </w:tc>
      </w:tr>
      <w:tr w:rsidR="008A210A" w:rsidRPr="00901E12" w14:paraId="636DEF24" w14:textId="77777777" w:rsidTr="00E82F62">
        <w:trPr>
          <w:trHeight w:val="460"/>
        </w:trPr>
        <w:tc>
          <w:tcPr>
            <w:tcW w:w="1333" w:type="dxa"/>
          </w:tcPr>
          <w:p w14:paraId="65522A6F" w14:textId="77777777" w:rsidR="008A210A" w:rsidRPr="00044956" w:rsidRDefault="008A210A" w:rsidP="002D3CF2">
            <w:pPr>
              <w:keepNext/>
              <w:keepLines/>
              <w:spacing w:after="200" w:line="276" w:lineRule="auto"/>
              <w:outlineLvl w:val="0"/>
              <w:rPr>
                <w:rFonts w:ascii="Cambria" w:hAnsi="Cambria"/>
                <w:b/>
                <w:bCs/>
              </w:rPr>
            </w:pPr>
            <w:r w:rsidRPr="00044956">
              <w:rPr>
                <w:rFonts w:ascii="Cambria" w:hAnsi="Cambria"/>
                <w:b/>
                <w:bCs/>
              </w:rPr>
              <w:t>TO:</w:t>
            </w:r>
          </w:p>
        </w:tc>
        <w:tc>
          <w:tcPr>
            <w:tcW w:w="8046" w:type="dxa"/>
            <w:gridSpan w:val="3"/>
          </w:tcPr>
          <w:p w14:paraId="1C32C9A1" w14:textId="5F566411" w:rsidR="008A210A" w:rsidRPr="00044956" w:rsidRDefault="00B152A2" w:rsidP="002D3CF2">
            <w:pPr>
              <w:keepNext/>
              <w:keepLines/>
              <w:spacing w:after="200" w:line="276" w:lineRule="auto"/>
              <w:outlineLvl w:val="0"/>
              <w:rPr>
                <w:rFonts w:ascii="Cambria" w:hAnsi="Cambria"/>
                <w:bCs/>
              </w:rPr>
            </w:pPr>
            <w:r>
              <w:rPr>
                <w:rFonts w:ascii="Cambria" w:hAnsi="Cambria"/>
                <w:bCs/>
              </w:rPr>
              <w:t>MAYOR AND COUNCIL</w:t>
            </w:r>
          </w:p>
        </w:tc>
      </w:tr>
      <w:tr w:rsidR="008A210A" w:rsidRPr="00901E12" w14:paraId="50A52C71" w14:textId="77777777" w:rsidTr="00E82F62">
        <w:trPr>
          <w:trHeight w:val="447"/>
        </w:trPr>
        <w:tc>
          <w:tcPr>
            <w:tcW w:w="1333" w:type="dxa"/>
          </w:tcPr>
          <w:p w14:paraId="0B7C2720" w14:textId="77777777" w:rsidR="008A210A" w:rsidRPr="00044956" w:rsidRDefault="008A210A" w:rsidP="002D3CF2">
            <w:pPr>
              <w:keepNext/>
              <w:keepLines/>
              <w:spacing w:after="200" w:line="276" w:lineRule="auto"/>
              <w:outlineLvl w:val="0"/>
              <w:rPr>
                <w:rFonts w:ascii="Cambria" w:hAnsi="Cambria"/>
                <w:b/>
                <w:bCs/>
              </w:rPr>
            </w:pPr>
            <w:r w:rsidRPr="00044956">
              <w:rPr>
                <w:rFonts w:ascii="Cambria" w:hAnsi="Cambria"/>
                <w:b/>
                <w:bCs/>
              </w:rPr>
              <w:t>FROM:</w:t>
            </w:r>
          </w:p>
        </w:tc>
        <w:tc>
          <w:tcPr>
            <w:tcW w:w="8046" w:type="dxa"/>
            <w:gridSpan w:val="3"/>
          </w:tcPr>
          <w:p w14:paraId="34F5B172" w14:textId="64F540A5" w:rsidR="008A210A" w:rsidRPr="00044956" w:rsidRDefault="00B152A2" w:rsidP="002D3CF2">
            <w:pPr>
              <w:keepNext/>
              <w:keepLines/>
              <w:spacing w:after="200" w:line="276" w:lineRule="auto"/>
              <w:outlineLvl w:val="0"/>
              <w:rPr>
                <w:rFonts w:ascii="Cambria" w:hAnsi="Cambria"/>
                <w:bCs/>
              </w:rPr>
            </w:pPr>
            <w:r>
              <w:rPr>
                <w:rFonts w:ascii="Cambria" w:hAnsi="Cambria"/>
                <w:bCs/>
              </w:rPr>
              <w:t>MANAGER OF PLANNING AND CLIMATE ACTION</w:t>
            </w:r>
          </w:p>
        </w:tc>
      </w:tr>
      <w:tr w:rsidR="008A210A" w:rsidRPr="00901E12" w14:paraId="7E27163B" w14:textId="77777777" w:rsidTr="00044956">
        <w:trPr>
          <w:trHeight w:val="387"/>
        </w:trPr>
        <w:tc>
          <w:tcPr>
            <w:tcW w:w="1333" w:type="dxa"/>
          </w:tcPr>
          <w:p w14:paraId="6BA6D692" w14:textId="77777777" w:rsidR="008A210A" w:rsidRPr="00044956" w:rsidRDefault="008A210A" w:rsidP="002D3CF2">
            <w:pPr>
              <w:keepNext/>
              <w:keepLines/>
              <w:spacing w:after="200" w:line="276" w:lineRule="auto"/>
              <w:outlineLvl w:val="0"/>
              <w:rPr>
                <w:rFonts w:ascii="Cambria" w:hAnsi="Cambria"/>
                <w:b/>
                <w:bCs/>
              </w:rPr>
            </w:pPr>
            <w:r w:rsidRPr="00044956">
              <w:rPr>
                <w:rFonts w:ascii="Cambria" w:hAnsi="Cambria"/>
                <w:b/>
                <w:bCs/>
              </w:rPr>
              <w:t>SUBJECT:</w:t>
            </w:r>
          </w:p>
        </w:tc>
        <w:tc>
          <w:tcPr>
            <w:tcW w:w="8046" w:type="dxa"/>
            <w:gridSpan w:val="3"/>
          </w:tcPr>
          <w:p w14:paraId="7A8291FA" w14:textId="69D5DD81" w:rsidR="008A210A" w:rsidRPr="00044956" w:rsidRDefault="00B152A2" w:rsidP="002D3CF2">
            <w:pPr>
              <w:keepNext/>
              <w:keepLines/>
              <w:spacing w:after="200" w:line="276" w:lineRule="auto"/>
              <w:outlineLvl w:val="0"/>
              <w:rPr>
                <w:rFonts w:ascii="Cambria" w:hAnsi="Cambria"/>
                <w:bCs/>
              </w:rPr>
            </w:pPr>
            <w:r>
              <w:rPr>
                <w:rFonts w:ascii="Cambria" w:hAnsi="Cambria"/>
                <w:bCs/>
              </w:rPr>
              <w:t>CITY OF TRAIL</w:t>
            </w:r>
            <w:r w:rsidR="00A20E6A">
              <w:rPr>
                <w:rFonts w:ascii="Cambria" w:hAnsi="Cambria"/>
                <w:bCs/>
              </w:rPr>
              <w:t xml:space="preserve"> D</w:t>
            </w:r>
            <w:r>
              <w:rPr>
                <w:rFonts w:ascii="Cambria" w:hAnsi="Cambria"/>
                <w:bCs/>
              </w:rPr>
              <w:t>RAFT</w:t>
            </w:r>
            <w:r w:rsidR="008A210A" w:rsidRPr="00044956">
              <w:rPr>
                <w:rFonts w:ascii="Cambria" w:hAnsi="Cambria"/>
                <w:bCs/>
              </w:rPr>
              <w:t xml:space="preserve"> </w:t>
            </w:r>
            <w:r w:rsidR="00814D44" w:rsidRPr="00044956">
              <w:rPr>
                <w:rFonts w:ascii="Cambria" w:hAnsi="Cambria"/>
                <w:bCs/>
              </w:rPr>
              <w:t>O</w:t>
            </w:r>
            <w:r>
              <w:rPr>
                <w:rFonts w:ascii="Cambria" w:hAnsi="Cambria"/>
                <w:bCs/>
              </w:rPr>
              <w:t>FFICIAL</w:t>
            </w:r>
            <w:r w:rsidR="00814D44" w:rsidRPr="00044956">
              <w:rPr>
                <w:rFonts w:ascii="Cambria" w:hAnsi="Cambria"/>
                <w:bCs/>
              </w:rPr>
              <w:t xml:space="preserve"> C</w:t>
            </w:r>
            <w:r>
              <w:rPr>
                <w:rFonts w:ascii="Cambria" w:hAnsi="Cambria"/>
                <w:bCs/>
              </w:rPr>
              <w:t>OMMUNITY</w:t>
            </w:r>
            <w:r w:rsidR="00814D44" w:rsidRPr="00044956">
              <w:rPr>
                <w:rFonts w:ascii="Cambria" w:hAnsi="Cambria"/>
                <w:bCs/>
              </w:rPr>
              <w:t xml:space="preserve"> P</w:t>
            </w:r>
            <w:r>
              <w:rPr>
                <w:rFonts w:ascii="Cambria" w:hAnsi="Cambria"/>
                <w:bCs/>
              </w:rPr>
              <w:t>LAN</w:t>
            </w:r>
            <w:r w:rsidR="008A210A" w:rsidRPr="00044956">
              <w:rPr>
                <w:rFonts w:ascii="Cambria" w:hAnsi="Cambria"/>
                <w:bCs/>
              </w:rPr>
              <w:t xml:space="preserve"> B</w:t>
            </w:r>
            <w:r>
              <w:rPr>
                <w:rFonts w:ascii="Cambria" w:hAnsi="Cambria"/>
                <w:bCs/>
              </w:rPr>
              <w:t>YLAW</w:t>
            </w:r>
            <w:r w:rsidR="008A210A" w:rsidRPr="00044956">
              <w:rPr>
                <w:rFonts w:ascii="Cambria" w:hAnsi="Cambria"/>
                <w:bCs/>
              </w:rPr>
              <w:t xml:space="preserve"> N</w:t>
            </w:r>
            <w:r>
              <w:rPr>
                <w:rFonts w:ascii="Cambria" w:hAnsi="Cambria"/>
                <w:bCs/>
              </w:rPr>
              <w:t>O</w:t>
            </w:r>
            <w:r w:rsidR="008A210A" w:rsidRPr="00044956">
              <w:rPr>
                <w:rFonts w:ascii="Cambria" w:hAnsi="Cambria"/>
                <w:bCs/>
              </w:rPr>
              <w:t>. 2</w:t>
            </w:r>
            <w:r w:rsidR="00814D44" w:rsidRPr="00044956">
              <w:rPr>
                <w:rFonts w:ascii="Cambria" w:hAnsi="Cambria"/>
                <w:bCs/>
              </w:rPr>
              <w:t>966</w:t>
            </w:r>
            <w:r w:rsidR="008A210A" w:rsidRPr="00044956">
              <w:rPr>
                <w:rFonts w:ascii="Cambria" w:hAnsi="Cambria"/>
                <w:bCs/>
              </w:rPr>
              <w:t xml:space="preserve"> </w:t>
            </w:r>
          </w:p>
        </w:tc>
      </w:tr>
    </w:tbl>
    <w:p w14:paraId="3C8CE3B9" w14:textId="77777777" w:rsidR="008A210A" w:rsidRPr="00901E12" w:rsidRDefault="008A210A" w:rsidP="008A210A">
      <w:pPr>
        <w:pBdr>
          <w:bottom w:val="double" w:sz="6" w:space="0" w:color="auto"/>
        </w:pBdr>
        <w:spacing w:after="60"/>
        <w:rPr>
          <w:rFonts w:ascii="Cambria" w:hAnsi="Cambria"/>
          <w:b/>
          <w:sz w:val="20"/>
          <w:szCs w:val="20"/>
        </w:rPr>
      </w:pPr>
    </w:p>
    <w:p w14:paraId="040907A7" w14:textId="77777777" w:rsidR="008A210A" w:rsidRPr="00D77462" w:rsidRDefault="008A210A" w:rsidP="00126630">
      <w:pPr>
        <w:keepNext/>
        <w:keepLines/>
        <w:numPr>
          <w:ilvl w:val="0"/>
          <w:numId w:val="1"/>
        </w:numPr>
        <w:spacing w:after="120" w:line="276" w:lineRule="auto"/>
        <w:outlineLvl w:val="0"/>
        <w:rPr>
          <w:rFonts w:ascii="Cambria" w:hAnsi="Cambria"/>
          <w:b/>
          <w:bCs/>
          <w:sz w:val="26"/>
          <w:szCs w:val="26"/>
        </w:rPr>
      </w:pPr>
      <w:r w:rsidRPr="00D77462">
        <w:rPr>
          <w:rFonts w:ascii="Cambria" w:hAnsi="Cambria"/>
          <w:b/>
          <w:bCs/>
          <w:sz w:val="26"/>
          <w:szCs w:val="26"/>
        </w:rPr>
        <w:t>PURPOSE</w:t>
      </w:r>
    </w:p>
    <w:p w14:paraId="438EEC51" w14:textId="5124C3A0" w:rsidR="00522D1F" w:rsidRDefault="00A20E6A" w:rsidP="007D3A64">
      <w:pPr>
        <w:pStyle w:val="ListParagraph"/>
        <w:numPr>
          <w:ilvl w:val="1"/>
          <w:numId w:val="1"/>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The purpose of this report is to present revisions made to Official Community Plan Bylaw No. 2966, 2026 following agency referrals, stakeholder review</w:t>
      </w:r>
      <w:r w:rsidR="00D707C5">
        <w:rPr>
          <w:rFonts w:asciiTheme="minorHAnsi" w:hAnsiTheme="minorHAnsi" w:cstheme="minorHAnsi"/>
          <w:sz w:val="22"/>
          <w:szCs w:val="22"/>
        </w:rPr>
        <w:t xml:space="preserve"> and</w:t>
      </w:r>
      <w:r w:rsidRPr="00D77462">
        <w:rPr>
          <w:rFonts w:asciiTheme="minorHAnsi" w:hAnsiTheme="minorHAnsi" w:cstheme="minorHAnsi"/>
          <w:sz w:val="22"/>
          <w:szCs w:val="22"/>
        </w:rPr>
        <w:t xml:space="preserve"> legal review</w:t>
      </w:r>
      <w:r w:rsidR="00D707C5">
        <w:rPr>
          <w:rFonts w:asciiTheme="minorHAnsi" w:hAnsiTheme="minorHAnsi" w:cstheme="minorHAnsi"/>
          <w:sz w:val="22"/>
          <w:szCs w:val="22"/>
        </w:rPr>
        <w:t>.</w:t>
      </w:r>
    </w:p>
    <w:p w14:paraId="62633D4A" w14:textId="52BF2E0B" w:rsidR="00A20E6A" w:rsidRPr="00D77462" w:rsidRDefault="00522D1F" w:rsidP="00522D1F">
      <w:pPr>
        <w:pStyle w:val="ListParagraph"/>
        <w:numPr>
          <w:ilvl w:val="1"/>
          <w:numId w:val="1"/>
        </w:numPr>
        <w:spacing w:line="300" w:lineRule="atLeast"/>
        <w:rPr>
          <w:rFonts w:asciiTheme="minorHAnsi" w:hAnsiTheme="minorHAnsi" w:cstheme="minorHAnsi"/>
          <w:sz w:val="22"/>
          <w:szCs w:val="22"/>
        </w:rPr>
      </w:pPr>
      <w:r>
        <w:rPr>
          <w:rFonts w:asciiTheme="minorHAnsi" w:hAnsiTheme="minorHAnsi" w:cstheme="minorHAnsi"/>
          <w:sz w:val="22"/>
          <w:szCs w:val="22"/>
        </w:rPr>
        <w:t>This report recommends</w:t>
      </w:r>
      <w:r w:rsidR="00A20E6A" w:rsidRPr="00D77462">
        <w:rPr>
          <w:rFonts w:asciiTheme="minorHAnsi" w:hAnsiTheme="minorHAnsi" w:cstheme="minorHAnsi"/>
          <w:sz w:val="22"/>
          <w:szCs w:val="22"/>
        </w:rPr>
        <w:t xml:space="preserve"> second reading of the amended bylaw; and obtain Council </w:t>
      </w:r>
      <w:r w:rsidR="00B55460">
        <w:rPr>
          <w:rFonts w:asciiTheme="minorHAnsi" w:hAnsiTheme="minorHAnsi" w:cstheme="minorHAnsi"/>
          <w:sz w:val="22"/>
          <w:szCs w:val="22"/>
        </w:rPr>
        <w:t>direction</w:t>
      </w:r>
      <w:r w:rsidR="00A20E6A" w:rsidRPr="00D77462">
        <w:rPr>
          <w:rFonts w:asciiTheme="minorHAnsi" w:hAnsiTheme="minorHAnsi" w:cstheme="minorHAnsi"/>
          <w:sz w:val="22"/>
          <w:szCs w:val="22"/>
        </w:rPr>
        <w:t xml:space="preserve"> to proceed to Public Hearing.</w:t>
      </w:r>
    </w:p>
    <w:p w14:paraId="22256AB0" w14:textId="30DAE923" w:rsidR="008A210A" w:rsidRPr="00D77462" w:rsidRDefault="008A210A" w:rsidP="00450EA4">
      <w:pPr>
        <w:keepNext/>
        <w:keepLines/>
        <w:numPr>
          <w:ilvl w:val="0"/>
          <w:numId w:val="1"/>
        </w:numPr>
        <w:spacing w:before="240" w:after="200" w:line="276" w:lineRule="auto"/>
        <w:outlineLvl w:val="0"/>
        <w:rPr>
          <w:rFonts w:ascii="Cambria" w:hAnsi="Cambria" w:cstheme="minorHAnsi"/>
          <w:b/>
          <w:bCs/>
          <w:sz w:val="26"/>
          <w:szCs w:val="26"/>
        </w:rPr>
      </w:pPr>
      <w:r w:rsidRPr="00D77462">
        <w:rPr>
          <w:rFonts w:ascii="Cambria" w:hAnsi="Cambria" w:cstheme="minorHAnsi"/>
          <w:b/>
          <w:bCs/>
          <w:sz w:val="26"/>
          <w:szCs w:val="26"/>
        </w:rPr>
        <w:t>RECOMMENDATION</w:t>
      </w:r>
    </w:p>
    <w:p w14:paraId="50C683D4" w14:textId="4A7401DB" w:rsidR="00D77462" w:rsidRPr="00D77462" w:rsidRDefault="00A20E6A" w:rsidP="00D77462">
      <w:pPr>
        <w:pStyle w:val="ListParagraph"/>
        <w:numPr>
          <w:ilvl w:val="1"/>
          <w:numId w:val="1"/>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THAT Council </w:t>
      </w:r>
      <w:r w:rsidR="00881E14">
        <w:rPr>
          <w:rFonts w:asciiTheme="minorHAnsi" w:hAnsiTheme="minorHAnsi" w:cstheme="minorHAnsi"/>
          <w:sz w:val="22"/>
          <w:szCs w:val="22"/>
        </w:rPr>
        <w:t xml:space="preserve">proceed with </w:t>
      </w:r>
      <w:r w:rsidRPr="00D77462">
        <w:rPr>
          <w:rFonts w:asciiTheme="minorHAnsi" w:hAnsiTheme="minorHAnsi" w:cstheme="minorHAnsi"/>
          <w:sz w:val="22"/>
          <w:szCs w:val="22"/>
        </w:rPr>
        <w:t>second reading to Official Community Plan Bylaw No. 2966, 2026 as amended</w:t>
      </w:r>
      <w:r w:rsidR="00881E14">
        <w:rPr>
          <w:rFonts w:asciiTheme="minorHAnsi" w:hAnsiTheme="minorHAnsi" w:cstheme="minorHAnsi"/>
          <w:sz w:val="22"/>
          <w:szCs w:val="22"/>
        </w:rPr>
        <w:t xml:space="preserve"> at the August 17, 2026, Regular Council Meeting</w:t>
      </w:r>
      <w:r w:rsidRPr="00D77462">
        <w:rPr>
          <w:rFonts w:asciiTheme="minorHAnsi" w:hAnsiTheme="minorHAnsi" w:cstheme="minorHAnsi"/>
          <w:sz w:val="22"/>
          <w:szCs w:val="22"/>
        </w:rPr>
        <w:t>;</w:t>
      </w:r>
      <w:r w:rsidR="004C7227">
        <w:rPr>
          <w:rFonts w:asciiTheme="minorHAnsi" w:hAnsiTheme="minorHAnsi" w:cstheme="minorHAnsi"/>
          <w:sz w:val="22"/>
          <w:szCs w:val="22"/>
        </w:rPr>
        <w:t xml:space="preserve"> and</w:t>
      </w:r>
    </w:p>
    <w:p w14:paraId="4787721F" w14:textId="77777777" w:rsidR="004C7227" w:rsidRDefault="004C7227" w:rsidP="004C7227">
      <w:pPr>
        <w:pStyle w:val="ListParagraph"/>
        <w:rPr>
          <w:rFonts w:asciiTheme="minorHAnsi" w:hAnsiTheme="minorHAnsi" w:cstheme="minorHAnsi"/>
          <w:sz w:val="22"/>
          <w:szCs w:val="22"/>
        </w:rPr>
      </w:pPr>
    </w:p>
    <w:p w14:paraId="632EA5F2" w14:textId="2A73F7D9" w:rsidR="00A20E6A" w:rsidRPr="00D77462" w:rsidRDefault="004C7227" w:rsidP="004C7227">
      <w:pPr>
        <w:pStyle w:val="ListParagraph"/>
        <w:rPr>
          <w:rFonts w:asciiTheme="minorHAnsi" w:hAnsiTheme="minorHAnsi" w:cstheme="minorHAnsi"/>
          <w:sz w:val="22"/>
          <w:szCs w:val="22"/>
        </w:rPr>
      </w:pPr>
      <w:r>
        <w:rPr>
          <w:rFonts w:asciiTheme="minorHAnsi" w:hAnsiTheme="minorHAnsi" w:cstheme="minorHAnsi"/>
          <w:sz w:val="22"/>
          <w:szCs w:val="22"/>
        </w:rPr>
        <w:t xml:space="preserve">FURTHER </w:t>
      </w:r>
      <w:r w:rsidR="00A20E6A" w:rsidRPr="00D77462">
        <w:rPr>
          <w:rFonts w:asciiTheme="minorHAnsi" w:hAnsiTheme="minorHAnsi" w:cstheme="minorHAnsi"/>
          <w:sz w:val="22"/>
          <w:szCs w:val="22"/>
        </w:rPr>
        <w:t xml:space="preserve">THAT Council </w:t>
      </w:r>
      <w:r w:rsidR="00B55460">
        <w:rPr>
          <w:rFonts w:asciiTheme="minorHAnsi" w:hAnsiTheme="minorHAnsi" w:cstheme="minorHAnsi"/>
          <w:sz w:val="22"/>
          <w:szCs w:val="22"/>
        </w:rPr>
        <w:t>direct</w:t>
      </w:r>
      <w:r w:rsidR="00A20E6A" w:rsidRPr="00D77462">
        <w:rPr>
          <w:rFonts w:asciiTheme="minorHAnsi" w:hAnsiTheme="minorHAnsi" w:cstheme="minorHAnsi"/>
          <w:sz w:val="22"/>
          <w:szCs w:val="22"/>
        </w:rPr>
        <w:t xml:space="preserve"> staff to schedule a Public Hearing for Official Community Plan Bylaw No. 2966, 2026 in accordance with the </w:t>
      </w:r>
      <w:r w:rsidR="00A20E6A" w:rsidRPr="00D77462">
        <w:rPr>
          <w:rFonts w:asciiTheme="minorHAnsi" w:hAnsiTheme="minorHAnsi" w:cstheme="minorHAnsi"/>
          <w:i/>
          <w:iCs/>
          <w:sz w:val="22"/>
          <w:szCs w:val="22"/>
        </w:rPr>
        <w:t>Local Government Act</w:t>
      </w:r>
      <w:r w:rsidR="00A20E6A" w:rsidRPr="00D77462">
        <w:rPr>
          <w:rFonts w:asciiTheme="minorHAnsi" w:hAnsiTheme="minorHAnsi" w:cstheme="minorHAnsi"/>
          <w:sz w:val="22"/>
          <w:szCs w:val="22"/>
        </w:rPr>
        <w:t>.</w:t>
      </w:r>
    </w:p>
    <w:p w14:paraId="78BDDE93" w14:textId="77777777" w:rsidR="004C7227" w:rsidRDefault="004C7227" w:rsidP="004C7227">
      <w:pPr>
        <w:pStyle w:val="ListParagraph"/>
        <w:spacing w:line="300" w:lineRule="atLeast"/>
        <w:rPr>
          <w:rFonts w:asciiTheme="minorHAnsi" w:hAnsiTheme="minorHAnsi" w:cstheme="minorHAnsi"/>
          <w:sz w:val="22"/>
          <w:szCs w:val="22"/>
        </w:rPr>
      </w:pPr>
    </w:p>
    <w:p w14:paraId="2660ADF6" w14:textId="519B26AB" w:rsidR="00D77462" w:rsidRPr="00D77462" w:rsidRDefault="00D77462" w:rsidP="00D77462">
      <w:pPr>
        <w:pStyle w:val="ListParagraph"/>
        <w:numPr>
          <w:ilvl w:val="1"/>
          <w:numId w:val="1"/>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THAT Council </w:t>
      </w:r>
      <w:r w:rsidR="00993DB8">
        <w:rPr>
          <w:rFonts w:asciiTheme="minorHAnsi" w:hAnsiTheme="minorHAnsi" w:cstheme="minorHAnsi"/>
          <w:sz w:val="22"/>
          <w:szCs w:val="22"/>
        </w:rPr>
        <w:t>proceed with</w:t>
      </w:r>
      <w:r w:rsidRPr="00D77462">
        <w:rPr>
          <w:rFonts w:asciiTheme="minorHAnsi" w:hAnsiTheme="minorHAnsi" w:cstheme="minorHAnsi"/>
          <w:sz w:val="22"/>
          <w:szCs w:val="22"/>
        </w:rPr>
        <w:t xml:space="preserve"> second reading to Zoning Amendment Bylaw No. 2967, 2026</w:t>
      </w:r>
      <w:r w:rsidR="00881E14">
        <w:rPr>
          <w:rFonts w:asciiTheme="minorHAnsi" w:hAnsiTheme="minorHAnsi" w:cstheme="minorHAnsi"/>
          <w:sz w:val="22"/>
          <w:szCs w:val="22"/>
        </w:rPr>
        <w:t xml:space="preserve"> at the August 17, 2026, Regular Council Meeting</w:t>
      </w:r>
      <w:r w:rsidRPr="00D77462">
        <w:rPr>
          <w:rFonts w:asciiTheme="minorHAnsi" w:hAnsiTheme="minorHAnsi" w:cstheme="minorHAnsi"/>
          <w:sz w:val="22"/>
          <w:szCs w:val="22"/>
        </w:rPr>
        <w:t>;</w:t>
      </w:r>
      <w:r w:rsidR="004C7227">
        <w:rPr>
          <w:rFonts w:asciiTheme="minorHAnsi" w:hAnsiTheme="minorHAnsi" w:cstheme="minorHAnsi"/>
          <w:sz w:val="22"/>
          <w:szCs w:val="22"/>
        </w:rPr>
        <w:t xml:space="preserve"> and</w:t>
      </w:r>
    </w:p>
    <w:p w14:paraId="3D419937" w14:textId="77777777" w:rsidR="004C7227" w:rsidRDefault="004C7227" w:rsidP="004C7227">
      <w:pPr>
        <w:pStyle w:val="ListParagraph"/>
        <w:rPr>
          <w:rFonts w:asciiTheme="minorHAnsi" w:hAnsiTheme="minorHAnsi" w:cstheme="minorHAnsi"/>
          <w:sz w:val="22"/>
          <w:szCs w:val="22"/>
        </w:rPr>
      </w:pPr>
    </w:p>
    <w:p w14:paraId="10DB5398" w14:textId="5D88070D" w:rsidR="00D77462" w:rsidRPr="00D77462" w:rsidRDefault="004C7227" w:rsidP="004C7227">
      <w:pPr>
        <w:pStyle w:val="ListParagraph"/>
        <w:rPr>
          <w:rFonts w:asciiTheme="minorHAnsi" w:hAnsiTheme="minorHAnsi" w:cstheme="minorHAnsi"/>
          <w:sz w:val="22"/>
          <w:szCs w:val="22"/>
        </w:rPr>
      </w:pPr>
      <w:r>
        <w:rPr>
          <w:rFonts w:asciiTheme="minorHAnsi" w:hAnsiTheme="minorHAnsi" w:cstheme="minorHAnsi"/>
          <w:sz w:val="22"/>
          <w:szCs w:val="22"/>
        </w:rPr>
        <w:t xml:space="preserve">FURTHER </w:t>
      </w:r>
      <w:r w:rsidR="00D77462" w:rsidRPr="00D77462">
        <w:rPr>
          <w:rFonts w:asciiTheme="minorHAnsi" w:hAnsiTheme="minorHAnsi" w:cstheme="minorHAnsi"/>
          <w:sz w:val="22"/>
          <w:szCs w:val="22"/>
        </w:rPr>
        <w:t xml:space="preserve">THAT Council </w:t>
      </w:r>
      <w:r w:rsidR="00B55460">
        <w:rPr>
          <w:rFonts w:asciiTheme="minorHAnsi" w:hAnsiTheme="minorHAnsi" w:cstheme="minorHAnsi"/>
          <w:sz w:val="22"/>
          <w:szCs w:val="22"/>
        </w:rPr>
        <w:t>direct</w:t>
      </w:r>
      <w:r w:rsidR="00D77462" w:rsidRPr="00D77462">
        <w:rPr>
          <w:rFonts w:asciiTheme="minorHAnsi" w:hAnsiTheme="minorHAnsi" w:cstheme="minorHAnsi"/>
          <w:sz w:val="22"/>
          <w:szCs w:val="22"/>
        </w:rPr>
        <w:t xml:space="preserve"> staff to schedule a Public Hearing for Zoning Amendment Bylaw No. 2967, 2026 in accordance with the </w:t>
      </w:r>
      <w:r w:rsidR="00D77462" w:rsidRPr="00D77462">
        <w:rPr>
          <w:rFonts w:asciiTheme="minorHAnsi" w:hAnsiTheme="minorHAnsi" w:cstheme="minorHAnsi"/>
          <w:i/>
          <w:iCs/>
          <w:sz w:val="22"/>
          <w:szCs w:val="22"/>
        </w:rPr>
        <w:t>Local Government Act</w:t>
      </w:r>
      <w:r w:rsidR="00D77462" w:rsidRPr="00D77462">
        <w:rPr>
          <w:rFonts w:asciiTheme="minorHAnsi" w:hAnsiTheme="minorHAnsi" w:cstheme="minorHAnsi"/>
          <w:sz w:val="22"/>
          <w:szCs w:val="22"/>
        </w:rPr>
        <w:t>.</w:t>
      </w:r>
    </w:p>
    <w:p w14:paraId="4A2851DF" w14:textId="77777777" w:rsidR="00A20E6A" w:rsidRPr="00D77462" w:rsidRDefault="00A20E6A" w:rsidP="00A20E6A">
      <w:pPr>
        <w:pStyle w:val="ListParagraph"/>
        <w:ind w:left="792"/>
        <w:rPr>
          <w:rFonts w:ascii="Cambria" w:hAnsi="Cambria" w:cstheme="minorHAnsi"/>
          <w:sz w:val="22"/>
          <w:szCs w:val="22"/>
        </w:rPr>
      </w:pPr>
    </w:p>
    <w:p w14:paraId="7EC37C70" w14:textId="27E362A8" w:rsidR="008A210A" w:rsidRPr="00D77462" w:rsidRDefault="008A210A" w:rsidP="00A20E6A">
      <w:pPr>
        <w:pStyle w:val="ListParagraph"/>
        <w:numPr>
          <w:ilvl w:val="0"/>
          <w:numId w:val="1"/>
        </w:numPr>
        <w:spacing w:line="300" w:lineRule="atLeast"/>
        <w:rPr>
          <w:rFonts w:ascii="Cambria" w:hAnsi="Cambria" w:cstheme="minorHAnsi"/>
          <w:b/>
          <w:bCs/>
          <w:sz w:val="26"/>
          <w:szCs w:val="26"/>
        </w:rPr>
      </w:pPr>
      <w:r w:rsidRPr="00D77462">
        <w:rPr>
          <w:rFonts w:ascii="Cambria" w:hAnsi="Cambria" w:cstheme="minorHAnsi"/>
          <w:b/>
          <w:bCs/>
          <w:sz w:val="26"/>
          <w:szCs w:val="26"/>
        </w:rPr>
        <w:t>BACKGROUND</w:t>
      </w:r>
    </w:p>
    <w:p w14:paraId="63FDA64D" w14:textId="56F5EA01" w:rsidR="00A20E6A" w:rsidRPr="00D77462" w:rsidRDefault="00A20E6A" w:rsidP="00A20E6A">
      <w:pPr>
        <w:pStyle w:val="NormalWeb"/>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In 2019, the City of Trail </w:t>
      </w:r>
      <w:r w:rsidR="00522D1F">
        <w:rPr>
          <w:rFonts w:asciiTheme="minorHAnsi" w:hAnsiTheme="minorHAnsi" w:cstheme="minorHAnsi"/>
          <w:sz w:val="22"/>
          <w:szCs w:val="22"/>
        </w:rPr>
        <w:t>initiated</w:t>
      </w:r>
      <w:r w:rsidRPr="00D77462">
        <w:rPr>
          <w:rFonts w:asciiTheme="minorHAnsi" w:hAnsiTheme="minorHAnsi" w:cstheme="minorHAnsi"/>
          <w:sz w:val="22"/>
          <w:szCs w:val="22"/>
        </w:rPr>
        <w:t xml:space="preserve"> a comprehensive review and update of the City's Official Community Plan. Following delays associated with the COVID-19 pandemic, work resumed and continued through 2024 and 2025, </w:t>
      </w:r>
      <w:r w:rsidR="00522D1F">
        <w:rPr>
          <w:rFonts w:asciiTheme="minorHAnsi" w:hAnsiTheme="minorHAnsi" w:cstheme="minorHAnsi"/>
          <w:sz w:val="22"/>
          <w:szCs w:val="22"/>
        </w:rPr>
        <w:t>leading to the</w:t>
      </w:r>
      <w:r w:rsidRPr="00D77462">
        <w:rPr>
          <w:rFonts w:asciiTheme="minorHAnsi" w:hAnsiTheme="minorHAnsi" w:cstheme="minorHAnsi"/>
          <w:sz w:val="22"/>
          <w:szCs w:val="22"/>
        </w:rPr>
        <w:t xml:space="preserve"> preparation of a new draft OCP for Council consideration. The project included technical analysis, </w:t>
      </w:r>
      <w:r w:rsidR="00FA3C83" w:rsidRPr="00D77462">
        <w:rPr>
          <w:rFonts w:asciiTheme="minorHAnsi" w:hAnsiTheme="minorHAnsi" w:cstheme="minorHAnsi"/>
          <w:sz w:val="22"/>
          <w:szCs w:val="22"/>
        </w:rPr>
        <w:t>background research, community</w:t>
      </w:r>
      <w:r w:rsidRPr="00D77462">
        <w:rPr>
          <w:rFonts w:asciiTheme="minorHAnsi" w:hAnsiTheme="minorHAnsi" w:cstheme="minorHAnsi"/>
          <w:sz w:val="22"/>
          <w:szCs w:val="22"/>
        </w:rPr>
        <w:t xml:space="preserve"> engagement, stakeholder consultation, policy development, and review of existing planning documents</w:t>
      </w:r>
      <w:r w:rsidR="00B55460">
        <w:rPr>
          <w:rFonts w:asciiTheme="minorHAnsi" w:hAnsiTheme="minorHAnsi" w:cstheme="minorHAnsi"/>
          <w:sz w:val="22"/>
          <w:szCs w:val="22"/>
        </w:rPr>
        <w:t xml:space="preserve"> informing the draft</w:t>
      </w:r>
      <w:r w:rsidRPr="00D77462">
        <w:rPr>
          <w:rFonts w:asciiTheme="minorHAnsi" w:hAnsiTheme="minorHAnsi" w:cstheme="minorHAnsi"/>
          <w:sz w:val="22"/>
          <w:szCs w:val="22"/>
        </w:rPr>
        <w:t xml:space="preserve">. </w:t>
      </w:r>
      <w:r w:rsidR="00522D1F">
        <w:rPr>
          <w:rFonts w:asciiTheme="minorHAnsi" w:hAnsiTheme="minorHAnsi" w:cstheme="minorHAnsi"/>
          <w:sz w:val="22"/>
          <w:szCs w:val="22"/>
        </w:rPr>
        <w:t>Further, this project incorporate</w:t>
      </w:r>
      <w:r w:rsidR="00FA3C83">
        <w:rPr>
          <w:rFonts w:asciiTheme="minorHAnsi" w:hAnsiTheme="minorHAnsi" w:cstheme="minorHAnsi"/>
          <w:sz w:val="22"/>
          <w:szCs w:val="22"/>
        </w:rPr>
        <w:t>s</w:t>
      </w:r>
      <w:r w:rsidR="00522D1F">
        <w:rPr>
          <w:rFonts w:asciiTheme="minorHAnsi" w:hAnsiTheme="minorHAnsi" w:cstheme="minorHAnsi"/>
          <w:sz w:val="22"/>
          <w:szCs w:val="22"/>
        </w:rPr>
        <w:t xml:space="preserve"> new and changing legislation related to climate change</w:t>
      </w:r>
      <w:r w:rsidR="00B55460">
        <w:rPr>
          <w:rFonts w:asciiTheme="minorHAnsi" w:hAnsiTheme="minorHAnsi" w:cstheme="minorHAnsi"/>
          <w:sz w:val="22"/>
          <w:szCs w:val="22"/>
        </w:rPr>
        <w:t xml:space="preserve">, </w:t>
      </w:r>
      <w:r w:rsidR="00522D1F">
        <w:rPr>
          <w:rFonts w:asciiTheme="minorHAnsi" w:hAnsiTheme="minorHAnsi" w:cstheme="minorHAnsi"/>
          <w:sz w:val="22"/>
          <w:szCs w:val="22"/>
        </w:rPr>
        <w:t>housing</w:t>
      </w:r>
      <w:r w:rsidR="00B55460">
        <w:rPr>
          <w:rFonts w:asciiTheme="minorHAnsi" w:hAnsiTheme="minorHAnsi" w:cstheme="minorHAnsi"/>
          <w:sz w:val="22"/>
          <w:szCs w:val="22"/>
        </w:rPr>
        <w:t>, and Development Approval Information</w:t>
      </w:r>
      <w:r w:rsidR="00522D1F">
        <w:rPr>
          <w:rFonts w:asciiTheme="minorHAnsi" w:hAnsiTheme="minorHAnsi" w:cstheme="minorHAnsi"/>
          <w:sz w:val="22"/>
          <w:szCs w:val="22"/>
        </w:rPr>
        <w:t xml:space="preserve"> which came into effect since adoption of the 2001 document.</w:t>
      </w:r>
    </w:p>
    <w:p w14:paraId="14E1BD21" w14:textId="77777777" w:rsidR="00A20E6A" w:rsidRPr="00D77462" w:rsidRDefault="00A20E6A" w:rsidP="00A20E6A">
      <w:pPr>
        <w:pStyle w:val="NormalWeb"/>
        <w:spacing w:line="300" w:lineRule="atLeast"/>
        <w:rPr>
          <w:rFonts w:asciiTheme="minorHAnsi" w:hAnsiTheme="minorHAnsi" w:cstheme="minorHAnsi"/>
          <w:sz w:val="22"/>
          <w:szCs w:val="22"/>
        </w:rPr>
      </w:pPr>
      <w:r w:rsidRPr="00D77462">
        <w:rPr>
          <w:rFonts w:asciiTheme="minorHAnsi" w:hAnsiTheme="minorHAnsi" w:cstheme="minorHAnsi"/>
          <w:sz w:val="22"/>
          <w:szCs w:val="22"/>
        </w:rPr>
        <w:lastRenderedPageBreak/>
        <w:t>The proposed OCP replaces the City's current Official Community Plan adopted in 2001 and establishes updated objectives and policies related to:</w:t>
      </w:r>
    </w:p>
    <w:p w14:paraId="332156B5"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Land Use and Housing;</w:t>
      </w:r>
    </w:p>
    <w:p w14:paraId="21082EAE"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Economy and Affordability;</w:t>
      </w:r>
    </w:p>
    <w:p w14:paraId="51F38348"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Infrastructure;</w:t>
      </w:r>
    </w:p>
    <w:p w14:paraId="0600323C"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Transportation;</w:t>
      </w:r>
    </w:p>
    <w:p w14:paraId="5093C970"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Collaboration and Reconciliation;</w:t>
      </w:r>
    </w:p>
    <w:p w14:paraId="50A3BCE1"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Parks and Recreation;</w:t>
      </w:r>
    </w:p>
    <w:p w14:paraId="3491F2DC"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Climate Resilience;</w:t>
      </w:r>
    </w:p>
    <w:p w14:paraId="5E1EA3B5" w14:textId="77777777"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Heritage and Culture; and</w:t>
      </w:r>
    </w:p>
    <w:p w14:paraId="587B4306" w14:textId="4425DA93" w:rsidR="00A20E6A" w:rsidRPr="00D77462" w:rsidRDefault="00A20E6A" w:rsidP="00A20E6A">
      <w:pPr>
        <w:numPr>
          <w:ilvl w:val="0"/>
          <w:numId w:val="23"/>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Community Health, Safety and Wellbeing. </w:t>
      </w:r>
    </w:p>
    <w:p w14:paraId="0BC72914" w14:textId="3A05CEB0" w:rsidR="00A20E6A" w:rsidRPr="00522D1F" w:rsidRDefault="00A20E6A" w:rsidP="00A20E6A">
      <w:pPr>
        <w:pStyle w:val="NormalWeb"/>
        <w:spacing w:line="300" w:lineRule="atLeast"/>
        <w:rPr>
          <w:rFonts w:asciiTheme="minorHAnsi" w:hAnsiTheme="minorHAnsi" w:cstheme="minorHAnsi"/>
          <w:sz w:val="22"/>
          <w:szCs w:val="22"/>
        </w:rPr>
      </w:pPr>
      <w:r w:rsidRPr="00D77462">
        <w:rPr>
          <w:rFonts w:asciiTheme="minorHAnsi" w:hAnsiTheme="minorHAnsi" w:cstheme="minorHAnsi"/>
          <w:sz w:val="22"/>
          <w:szCs w:val="22"/>
        </w:rPr>
        <w:t>At its meeting of February 23, 2026, Council gave first reading to Official Community Plan Bylaw No. 2966, 2026 and directed staff to proceed with agency and stakeholder referrals. Following circulation of the draft bylaw, comments were received from referral agencies, technical reviewers, stakeholders and members of the public. These comments informed the revised draft OCP attached to this report</w:t>
      </w:r>
      <w:r w:rsidR="00522D1F">
        <w:rPr>
          <w:rFonts w:asciiTheme="minorHAnsi" w:hAnsiTheme="minorHAnsi" w:cstheme="minorHAnsi"/>
          <w:sz w:val="22"/>
          <w:szCs w:val="22"/>
        </w:rPr>
        <w:t xml:space="preserve"> </w:t>
      </w:r>
      <w:r w:rsidR="00522D1F" w:rsidRPr="00522D1F">
        <w:rPr>
          <w:rFonts w:asciiTheme="minorHAnsi" w:hAnsiTheme="minorHAnsi" w:cstheme="minorHAnsi"/>
          <w:i/>
          <w:iCs/>
          <w:sz w:val="22"/>
          <w:szCs w:val="22"/>
        </w:rPr>
        <w:t>(Attachment 1)</w:t>
      </w:r>
      <w:r w:rsidRPr="00D77462">
        <w:rPr>
          <w:rFonts w:asciiTheme="minorHAnsi" w:hAnsiTheme="minorHAnsi" w:cstheme="minorHAnsi"/>
          <w:sz w:val="22"/>
          <w:szCs w:val="22"/>
        </w:rPr>
        <w:t>.</w:t>
      </w:r>
      <w:r w:rsidR="00522D1F">
        <w:rPr>
          <w:rFonts w:asciiTheme="minorHAnsi" w:hAnsiTheme="minorHAnsi" w:cstheme="minorHAnsi"/>
          <w:sz w:val="22"/>
          <w:szCs w:val="22"/>
        </w:rPr>
        <w:t xml:space="preserve"> Associated with the OCP, a draft Zoning Bylaw Amendment</w:t>
      </w:r>
      <w:r w:rsidR="00522D1F" w:rsidRPr="00522D1F">
        <w:rPr>
          <w:rFonts w:asciiTheme="minorHAnsi" w:hAnsiTheme="minorHAnsi" w:cstheme="minorHAnsi"/>
          <w:i/>
          <w:iCs/>
          <w:sz w:val="22"/>
          <w:szCs w:val="22"/>
        </w:rPr>
        <w:t xml:space="preserve"> (Bylaw No. 2967, Attachment 2)</w:t>
      </w:r>
      <w:r w:rsidR="00522D1F">
        <w:rPr>
          <w:rFonts w:asciiTheme="minorHAnsi" w:hAnsiTheme="minorHAnsi" w:cstheme="minorHAnsi"/>
          <w:sz w:val="22"/>
          <w:szCs w:val="22"/>
        </w:rPr>
        <w:t xml:space="preserve"> is also brought forward to amend the Temporary Use Permit regulations and move them in to the OCP under the new TUP guidelines. </w:t>
      </w:r>
    </w:p>
    <w:p w14:paraId="2022CF87" w14:textId="3A997675" w:rsidR="00FA3C83" w:rsidRPr="00D77462" w:rsidRDefault="00522D1F" w:rsidP="00A20E6A">
      <w:pPr>
        <w:pStyle w:val="NormalWeb"/>
        <w:spacing w:line="300" w:lineRule="atLeast"/>
        <w:rPr>
          <w:rFonts w:asciiTheme="minorHAnsi" w:hAnsiTheme="minorHAnsi" w:cstheme="minorHAnsi"/>
          <w:sz w:val="22"/>
          <w:szCs w:val="22"/>
        </w:rPr>
      </w:pPr>
      <w:r>
        <w:rPr>
          <w:rFonts w:asciiTheme="minorHAnsi" w:hAnsiTheme="minorHAnsi" w:cstheme="minorHAnsi"/>
          <w:sz w:val="22"/>
          <w:szCs w:val="22"/>
        </w:rPr>
        <w:t xml:space="preserve">While the Draft Official Community Plan was referred both to the Ktunaxa Nation Alliance and the Okanagan Nation Alliance in March 2026, no response was received. Staff further prompted response in </w:t>
      </w:r>
      <w:r w:rsidR="00FA3C83">
        <w:rPr>
          <w:rFonts w:asciiTheme="minorHAnsi" w:hAnsiTheme="minorHAnsi" w:cstheme="minorHAnsi"/>
          <w:sz w:val="22"/>
          <w:szCs w:val="22"/>
        </w:rPr>
        <w:t>May 2026 but</w:t>
      </w:r>
      <w:r>
        <w:rPr>
          <w:rFonts w:asciiTheme="minorHAnsi" w:hAnsiTheme="minorHAnsi" w:cstheme="minorHAnsi"/>
          <w:sz w:val="22"/>
          <w:szCs w:val="22"/>
        </w:rPr>
        <w:t xml:space="preserve"> were unsuccessful in receiving referral response.</w:t>
      </w:r>
    </w:p>
    <w:p w14:paraId="3EB6D9CE" w14:textId="2F9680C4" w:rsidR="005553A3" w:rsidRPr="00D77462" w:rsidRDefault="00C245AA" w:rsidP="00C245AA">
      <w:pPr>
        <w:keepNext/>
        <w:keepLines/>
        <w:spacing w:before="240" w:after="120" w:line="276" w:lineRule="auto"/>
        <w:outlineLvl w:val="0"/>
        <w:rPr>
          <w:rFonts w:asciiTheme="minorHAnsi" w:hAnsiTheme="minorHAnsi" w:cstheme="minorHAnsi"/>
          <w:b/>
          <w:bCs/>
          <w:i/>
          <w:iCs/>
          <w:sz w:val="22"/>
          <w:szCs w:val="22"/>
        </w:rPr>
      </w:pPr>
      <w:r w:rsidRPr="00D77462">
        <w:rPr>
          <w:rFonts w:asciiTheme="minorHAnsi" w:hAnsiTheme="minorHAnsi" w:cstheme="minorHAnsi"/>
          <w:b/>
          <w:bCs/>
          <w:i/>
          <w:iCs/>
          <w:sz w:val="22"/>
          <w:szCs w:val="22"/>
        </w:rPr>
        <w:t>Council Direction Following First Reading</w:t>
      </w:r>
    </w:p>
    <w:p w14:paraId="76A02604" w14:textId="28C17126" w:rsidR="00C245AA" w:rsidRPr="00D77462" w:rsidRDefault="00C245AA" w:rsidP="00522D1F">
      <w:pPr>
        <w:keepNext/>
        <w:keepLines/>
        <w:spacing w:before="240" w:after="120" w:line="276" w:lineRule="auto"/>
        <w:outlineLvl w:val="0"/>
        <w:rPr>
          <w:rFonts w:asciiTheme="minorHAnsi" w:hAnsiTheme="minorHAnsi" w:cstheme="minorHAnsi"/>
          <w:sz w:val="22"/>
          <w:szCs w:val="22"/>
        </w:rPr>
      </w:pPr>
      <w:r w:rsidRPr="00D77462">
        <w:rPr>
          <w:rFonts w:asciiTheme="minorHAnsi" w:hAnsiTheme="minorHAnsi" w:cstheme="minorHAnsi"/>
          <w:sz w:val="22"/>
          <w:szCs w:val="22"/>
        </w:rPr>
        <w:t>Council directed staff to remove Policy 2.2.27 respecting low-barrier supportive housing</w:t>
      </w:r>
      <w:r w:rsidR="00522D1F">
        <w:rPr>
          <w:rFonts w:asciiTheme="minorHAnsi" w:hAnsiTheme="minorHAnsi" w:cstheme="minorHAnsi"/>
          <w:sz w:val="22"/>
          <w:szCs w:val="22"/>
        </w:rPr>
        <w:t xml:space="preserve"> and </w:t>
      </w:r>
      <w:r w:rsidRPr="00D77462">
        <w:rPr>
          <w:rFonts w:asciiTheme="minorHAnsi" w:hAnsiTheme="minorHAnsi" w:cstheme="minorHAnsi"/>
          <w:sz w:val="22"/>
          <w:szCs w:val="22"/>
        </w:rPr>
        <w:t>to remove Policy 2.9.10 respecting overdose prevention sites, noting that Council had not previously established policy direction regarding overdose prevention services in specific locations within the City.</w:t>
      </w:r>
    </w:p>
    <w:p w14:paraId="62BC5CA0" w14:textId="77777777" w:rsidR="00C245AA" w:rsidRPr="00D77462" w:rsidRDefault="00C245AA" w:rsidP="00C245AA">
      <w:pPr>
        <w:keepNext/>
        <w:keepLines/>
        <w:spacing w:before="240" w:after="120" w:line="276" w:lineRule="auto"/>
        <w:outlineLvl w:val="0"/>
        <w:rPr>
          <w:rFonts w:asciiTheme="minorHAnsi" w:hAnsiTheme="minorHAnsi" w:cstheme="minorHAnsi"/>
          <w:sz w:val="22"/>
          <w:szCs w:val="22"/>
        </w:rPr>
      </w:pPr>
      <w:r w:rsidRPr="00D77462">
        <w:rPr>
          <w:rFonts w:asciiTheme="minorHAnsi" w:hAnsiTheme="minorHAnsi" w:cstheme="minorHAnsi"/>
          <w:sz w:val="22"/>
          <w:szCs w:val="22"/>
        </w:rPr>
        <w:t>Accordingly, Policies 2.2.27 and 2.9.10 have been removed from the revised OCP presented for second reading.</w:t>
      </w:r>
    </w:p>
    <w:p w14:paraId="5E72204F" w14:textId="77777777" w:rsidR="00D2095A" w:rsidRPr="00D77462" w:rsidRDefault="00D2095A" w:rsidP="00D2095A">
      <w:pPr>
        <w:spacing w:line="300" w:lineRule="atLeast"/>
        <w:ind w:left="1440"/>
        <w:rPr>
          <w:rFonts w:ascii="Cambria" w:hAnsi="Cambria" w:cstheme="minorHAnsi"/>
          <w:sz w:val="22"/>
          <w:szCs w:val="22"/>
        </w:rPr>
      </w:pPr>
    </w:p>
    <w:p w14:paraId="1C2F10FB" w14:textId="3001EFE3" w:rsidR="00450C2B" w:rsidRPr="00B152A2" w:rsidRDefault="00C245AA" w:rsidP="00B152A2">
      <w:pPr>
        <w:pStyle w:val="ListParagraph"/>
        <w:numPr>
          <w:ilvl w:val="0"/>
          <w:numId w:val="1"/>
        </w:numPr>
        <w:spacing w:line="300" w:lineRule="atLeast"/>
        <w:rPr>
          <w:rFonts w:ascii="Cambria" w:hAnsi="Cambria" w:cstheme="minorHAnsi"/>
          <w:b/>
          <w:bCs/>
          <w:sz w:val="26"/>
          <w:szCs w:val="26"/>
        </w:rPr>
      </w:pPr>
      <w:r w:rsidRPr="00D77462">
        <w:rPr>
          <w:rFonts w:ascii="Cambria" w:hAnsi="Cambria" w:cstheme="minorHAnsi"/>
          <w:b/>
          <w:sz w:val="26"/>
          <w:szCs w:val="26"/>
        </w:rPr>
        <w:t xml:space="preserve">     </w:t>
      </w:r>
      <w:r w:rsidRPr="00B152A2">
        <w:rPr>
          <w:rFonts w:ascii="Cambria" w:hAnsi="Cambria" w:cstheme="minorHAnsi"/>
          <w:b/>
          <w:bCs/>
          <w:sz w:val="26"/>
          <w:szCs w:val="26"/>
        </w:rPr>
        <w:t>LEGAL/LEGISLATIVE CONSIDERATIONS</w:t>
      </w:r>
      <w:r w:rsidR="00450C2B" w:rsidRPr="00B152A2">
        <w:rPr>
          <w:rFonts w:ascii="Cambria" w:hAnsi="Cambria" w:cstheme="minorHAnsi"/>
          <w:b/>
          <w:bCs/>
          <w:sz w:val="26"/>
          <w:szCs w:val="26"/>
        </w:rPr>
        <w:t xml:space="preserve"> </w:t>
      </w:r>
    </w:p>
    <w:p w14:paraId="4D20DB14" w14:textId="77777777" w:rsidR="00C245AA" w:rsidRPr="00D77462" w:rsidRDefault="00C245AA" w:rsidP="00C245AA">
      <w:p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 xml:space="preserve">Official Community Plans are adopted pursuant to Part 14 of the </w:t>
      </w:r>
      <w:r w:rsidRPr="00D77462">
        <w:rPr>
          <w:rFonts w:asciiTheme="minorHAnsi" w:hAnsiTheme="minorHAnsi" w:cstheme="minorHAnsi"/>
          <w:i/>
          <w:iCs/>
          <w:sz w:val="22"/>
          <w:szCs w:val="22"/>
        </w:rPr>
        <w:t>Local Government Act</w:t>
      </w:r>
      <w:r w:rsidRPr="00D77462">
        <w:rPr>
          <w:rFonts w:asciiTheme="minorHAnsi" w:hAnsiTheme="minorHAnsi" w:cstheme="minorHAnsi"/>
          <w:sz w:val="22"/>
          <w:szCs w:val="22"/>
        </w:rPr>
        <w:t>.</w:t>
      </w:r>
    </w:p>
    <w:p w14:paraId="008178D1" w14:textId="77777777" w:rsidR="00C245AA" w:rsidRPr="00D77462" w:rsidRDefault="00C245AA" w:rsidP="00C245AA">
      <w:pPr>
        <w:spacing w:line="276" w:lineRule="auto"/>
        <w:contextualSpacing/>
        <w:rPr>
          <w:rFonts w:asciiTheme="minorHAnsi" w:hAnsiTheme="minorHAnsi" w:cstheme="minorHAnsi"/>
          <w:sz w:val="22"/>
          <w:szCs w:val="22"/>
        </w:rPr>
      </w:pPr>
    </w:p>
    <w:p w14:paraId="0204A8A5" w14:textId="77777777" w:rsidR="00C245AA" w:rsidRPr="00D77462" w:rsidRDefault="00C245AA" w:rsidP="00C245AA">
      <w:p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The Act requires municipalities to:</w:t>
      </w:r>
    </w:p>
    <w:p w14:paraId="07C676B2" w14:textId="77777777" w:rsidR="00C245AA" w:rsidRPr="00D77462" w:rsidRDefault="00C245AA" w:rsidP="00C245AA">
      <w:pPr>
        <w:spacing w:line="276" w:lineRule="auto"/>
        <w:contextualSpacing/>
        <w:rPr>
          <w:rFonts w:asciiTheme="minorHAnsi" w:hAnsiTheme="minorHAnsi" w:cstheme="minorHAnsi"/>
          <w:sz w:val="22"/>
          <w:szCs w:val="22"/>
        </w:rPr>
      </w:pPr>
    </w:p>
    <w:p w14:paraId="63C444D7" w14:textId="77777777" w:rsidR="00C245AA" w:rsidRPr="00D77462" w:rsidRDefault="00C245AA" w:rsidP="00C245AA">
      <w:pPr>
        <w:numPr>
          <w:ilvl w:val="0"/>
          <w:numId w:val="25"/>
        </w:num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consider housing needs information;</w:t>
      </w:r>
    </w:p>
    <w:p w14:paraId="7B91EA2E" w14:textId="77777777" w:rsidR="00C245AA" w:rsidRPr="00D77462" w:rsidRDefault="00C245AA" w:rsidP="00C245AA">
      <w:pPr>
        <w:numPr>
          <w:ilvl w:val="0"/>
          <w:numId w:val="25"/>
        </w:num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consult with prescribed agencies and authorities;</w:t>
      </w:r>
    </w:p>
    <w:p w14:paraId="27D1D408" w14:textId="77777777" w:rsidR="00C245AA" w:rsidRPr="00D77462" w:rsidRDefault="00C245AA" w:rsidP="00C245AA">
      <w:pPr>
        <w:numPr>
          <w:ilvl w:val="0"/>
          <w:numId w:val="25"/>
        </w:num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provide opportunities for public consultation;</w:t>
      </w:r>
    </w:p>
    <w:p w14:paraId="37C01158" w14:textId="77777777" w:rsidR="00C245AA" w:rsidRPr="00D77462" w:rsidRDefault="00C245AA" w:rsidP="00C245AA">
      <w:pPr>
        <w:numPr>
          <w:ilvl w:val="0"/>
          <w:numId w:val="25"/>
        </w:num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undertake a Public Hearing; and</w:t>
      </w:r>
    </w:p>
    <w:p w14:paraId="5E664006" w14:textId="77777777" w:rsidR="00C245AA" w:rsidRPr="00D77462" w:rsidRDefault="00C245AA" w:rsidP="00C245AA">
      <w:pPr>
        <w:numPr>
          <w:ilvl w:val="0"/>
          <w:numId w:val="25"/>
        </w:num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lastRenderedPageBreak/>
        <w:t>adopt the OCP by bylaw.</w:t>
      </w:r>
    </w:p>
    <w:p w14:paraId="13B304F8" w14:textId="60E688F9" w:rsidR="00C245AA" w:rsidRPr="00D77462" w:rsidRDefault="00C245AA" w:rsidP="00522D1F">
      <w:pPr>
        <w:spacing w:line="276" w:lineRule="auto"/>
        <w:ind w:left="720"/>
        <w:contextualSpacing/>
        <w:rPr>
          <w:rFonts w:asciiTheme="minorHAnsi" w:hAnsiTheme="minorHAnsi" w:cstheme="minorHAnsi"/>
          <w:sz w:val="22"/>
          <w:szCs w:val="22"/>
        </w:rPr>
      </w:pPr>
    </w:p>
    <w:p w14:paraId="55D248F4" w14:textId="30043DAE" w:rsidR="00C245AA" w:rsidRPr="00D77462" w:rsidRDefault="00C245AA" w:rsidP="00C245AA">
      <w:pPr>
        <w:spacing w:line="276" w:lineRule="auto"/>
        <w:contextualSpacing/>
        <w:rPr>
          <w:rFonts w:asciiTheme="minorHAnsi" w:hAnsiTheme="minorHAnsi" w:cstheme="minorHAnsi"/>
          <w:sz w:val="22"/>
          <w:szCs w:val="22"/>
        </w:rPr>
      </w:pPr>
      <w:r w:rsidRPr="00D77462">
        <w:rPr>
          <w:rFonts w:asciiTheme="minorHAnsi" w:hAnsiTheme="minorHAnsi" w:cstheme="minorHAnsi"/>
          <w:sz w:val="22"/>
          <w:szCs w:val="22"/>
        </w:rPr>
        <w:t xml:space="preserve">The proposed OCP contains the legislative content required under the </w:t>
      </w:r>
      <w:r w:rsidRPr="00D77462">
        <w:rPr>
          <w:rFonts w:asciiTheme="minorHAnsi" w:hAnsiTheme="minorHAnsi" w:cstheme="minorHAnsi"/>
          <w:i/>
          <w:iCs/>
          <w:sz w:val="22"/>
          <w:szCs w:val="22"/>
        </w:rPr>
        <w:t>Local Government Act</w:t>
      </w:r>
      <w:r w:rsidRPr="00D77462">
        <w:rPr>
          <w:rFonts w:asciiTheme="minorHAnsi" w:hAnsiTheme="minorHAnsi" w:cstheme="minorHAnsi"/>
          <w:sz w:val="22"/>
          <w:szCs w:val="22"/>
        </w:rPr>
        <w:t xml:space="preserve">, including policies respecting housing, transportation, infrastructure, land use, climate action, public facilities, environmental considerations, and implementation measures. </w:t>
      </w:r>
    </w:p>
    <w:p w14:paraId="7F458E94" w14:textId="77777777" w:rsidR="00C245AA" w:rsidRPr="00D77462" w:rsidRDefault="00C245AA" w:rsidP="00C245AA">
      <w:pPr>
        <w:spacing w:line="276" w:lineRule="auto"/>
        <w:contextualSpacing/>
        <w:rPr>
          <w:rFonts w:asciiTheme="minorHAnsi" w:hAnsiTheme="minorHAnsi" w:cstheme="minorHAnsi"/>
          <w:sz w:val="22"/>
          <w:szCs w:val="22"/>
        </w:rPr>
      </w:pPr>
    </w:p>
    <w:p w14:paraId="2427AB1D" w14:textId="77777777" w:rsidR="00522D1F" w:rsidRDefault="00522D1F" w:rsidP="00C245AA">
      <w:pPr>
        <w:pStyle w:val="ListBullet"/>
        <w:numPr>
          <w:ilvl w:val="0"/>
          <w:numId w:val="0"/>
        </w:numPr>
        <w:ind w:left="360" w:hanging="360"/>
        <w:rPr>
          <w:rFonts w:asciiTheme="minorHAnsi" w:hAnsiTheme="minorHAnsi" w:cstheme="minorHAnsi"/>
          <w:sz w:val="22"/>
          <w:szCs w:val="22"/>
        </w:rPr>
      </w:pPr>
      <w:r>
        <w:rPr>
          <w:rFonts w:asciiTheme="minorHAnsi" w:hAnsiTheme="minorHAnsi" w:cstheme="minorHAnsi"/>
          <w:sz w:val="22"/>
          <w:szCs w:val="22"/>
        </w:rPr>
        <w:t>Prior to First Reading, public engagement was undertaken and agency stakeholders were consulted.</w:t>
      </w:r>
    </w:p>
    <w:p w14:paraId="3DAF329E" w14:textId="77777777" w:rsidR="00522D1F" w:rsidRDefault="00522D1F" w:rsidP="00C245AA">
      <w:pPr>
        <w:pStyle w:val="ListBullet"/>
        <w:numPr>
          <w:ilvl w:val="0"/>
          <w:numId w:val="0"/>
        </w:numPr>
        <w:ind w:left="360" w:hanging="360"/>
        <w:rPr>
          <w:rFonts w:asciiTheme="minorHAnsi" w:hAnsiTheme="minorHAnsi" w:cstheme="minorHAnsi"/>
          <w:sz w:val="22"/>
          <w:szCs w:val="22"/>
        </w:rPr>
      </w:pPr>
    </w:p>
    <w:p w14:paraId="2A7BD115" w14:textId="20DC477C" w:rsidR="00C245AA" w:rsidRPr="00D77462" w:rsidRDefault="00C245AA" w:rsidP="00C245AA">
      <w:pPr>
        <w:pStyle w:val="ListBullet"/>
        <w:numPr>
          <w:ilvl w:val="0"/>
          <w:numId w:val="0"/>
        </w:numPr>
        <w:ind w:left="360" w:hanging="360"/>
        <w:rPr>
          <w:rFonts w:asciiTheme="minorHAnsi" w:hAnsiTheme="minorHAnsi" w:cstheme="minorHAnsi"/>
          <w:sz w:val="22"/>
          <w:szCs w:val="22"/>
        </w:rPr>
      </w:pPr>
      <w:r w:rsidRPr="00D77462">
        <w:rPr>
          <w:rFonts w:asciiTheme="minorHAnsi" w:hAnsiTheme="minorHAnsi" w:cstheme="minorHAnsi"/>
          <w:sz w:val="22"/>
          <w:szCs w:val="22"/>
        </w:rPr>
        <w:t>Following First Reading, staff referred the draft document to the City legal council, who recommended</w:t>
      </w:r>
    </w:p>
    <w:p w14:paraId="6B10DC48" w14:textId="360319DF" w:rsidR="00C245AA" w:rsidRPr="00D77462" w:rsidRDefault="00C245AA" w:rsidP="00C245AA">
      <w:pPr>
        <w:pStyle w:val="ListBullet"/>
        <w:numPr>
          <w:ilvl w:val="0"/>
          <w:numId w:val="0"/>
        </w:numPr>
        <w:ind w:left="360" w:hanging="360"/>
        <w:rPr>
          <w:rFonts w:asciiTheme="minorHAnsi" w:hAnsiTheme="minorHAnsi" w:cstheme="minorHAnsi"/>
          <w:sz w:val="22"/>
          <w:szCs w:val="22"/>
        </w:rPr>
      </w:pPr>
      <w:r w:rsidRPr="00D77462">
        <w:rPr>
          <w:rFonts w:asciiTheme="minorHAnsi" w:hAnsiTheme="minorHAnsi" w:cstheme="minorHAnsi"/>
          <w:sz w:val="22"/>
          <w:szCs w:val="22"/>
        </w:rPr>
        <w:t xml:space="preserve">minor amendments to ensure clear compliance with the mandatory OCP </w:t>
      </w:r>
      <w:r w:rsidR="00BE63D1" w:rsidRPr="00D77462">
        <w:rPr>
          <w:rFonts w:asciiTheme="minorHAnsi" w:hAnsiTheme="minorHAnsi" w:cstheme="minorHAnsi"/>
          <w:sz w:val="22"/>
          <w:szCs w:val="22"/>
        </w:rPr>
        <w:t>components as</w:t>
      </w:r>
      <w:r w:rsidRPr="00D77462">
        <w:rPr>
          <w:rFonts w:asciiTheme="minorHAnsi" w:hAnsiTheme="minorHAnsi" w:cstheme="minorHAnsi"/>
          <w:sz w:val="22"/>
          <w:szCs w:val="22"/>
        </w:rPr>
        <w:t xml:space="preserve"> outlined in the </w:t>
      </w:r>
    </w:p>
    <w:p w14:paraId="31610FE6" w14:textId="77777777" w:rsidR="00751BC1" w:rsidRDefault="00C245AA" w:rsidP="00C245AA">
      <w:pPr>
        <w:pStyle w:val="ListBullet"/>
        <w:numPr>
          <w:ilvl w:val="0"/>
          <w:numId w:val="0"/>
        </w:numPr>
        <w:ind w:left="360" w:hanging="360"/>
        <w:rPr>
          <w:rFonts w:asciiTheme="minorHAnsi" w:hAnsiTheme="minorHAnsi" w:cstheme="minorHAnsi"/>
          <w:sz w:val="22"/>
          <w:szCs w:val="22"/>
        </w:rPr>
      </w:pPr>
      <w:r w:rsidRPr="00D77462">
        <w:rPr>
          <w:rFonts w:asciiTheme="minorHAnsi" w:hAnsiTheme="minorHAnsi" w:cstheme="minorHAnsi"/>
          <w:i/>
          <w:iCs/>
          <w:sz w:val="22"/>
          <w:szCs w:val="22"/>
        </w:rPr>
        <w:t>Local Government Act.</w:t>
      </w:r>
      <w:r w:rsidR="00522D1F">
        <w:rPr>
          <w:rFonts w:asciiTheme="minorHAnsi" w:hAnsiTheme="minorHAnsi" w:cstheme="minorHAnsi"/>
          <w:i/>
          <w:iCs/>
          <w:sz w:val="22"/>
          <w:szCs w:val="22"/>
        </w:rPr>
        <w:t xml:space="preserve"> </w:t>
      </w:r>
      <w:r w:rsidR="00522D1F">
        <w:rPr>
          <w:rFonts w:asciiTheme="minorHAnsi" w:hAnsiTheme="minorHAnsi" w:cstheme="minorHAnsi"/>
          <w:sz w:val="22"/>
          <w:szCs w:val="22"/>
        </w:rPr>
        <w:t xml:space="preserve">Further, referrals were sent out to community stakeholders, adjacent local </w:t>
      </w:r>
    </w:p>
    <w:p w14:paraId="00DFA534" w14:textId="64E146AC" w:rsidR="00C245AA" w:rsidRPr="00522D1F" w:rsidRDefault="00522D1F" w:rsidP="00C245AA">
      <w:pPr>
        <w:pStyle w:val="ListBullet"/>
        <w:numPr>
          <w:ilvl w:val="0"/>
          <w:numId w:val="0"/>
        </w:numPr>
        <w:ind w:left="360" w:hanging="360"/>
        <w:rPr>
          <w:rFonts w:asciiTheme="minorHAnsi" w:hAnsiTheme="minorHAnsi" w:cstheme="minorHAnsi"/>
          <w:sz w:val="22"/>
          <w:szCs w:val="22"/>
        </w:rPr>
      </w:pPr>
      <w:r>
        <w:rPr>
          <w:rFonts w:asciiTheme="minorHAnsi" w:hAnsiTheme="minorHAnsi" w:cstheme="minorHAnsi"/>
          <w:sz w:val="22"/>
          <w:szCs w:val="22"/>
        </w:rPr>
        <w:t>governments, and provincial agencies for comment.</w:t>
      </w:r>
    </w:p>
    <w:p w14:paraId="1ED176DD" w14:textId="77777777" w:rsidR="00C245AA" w:rsidRPr="00D77462" w:rsidRDefault="00C245AA" w:rsidP="00C245AA">
      <w:pPr>
        <w:pStyle w:val="ListBullet"/>
        <w:numPr>
          <w:ilvl w:val="0"/>
          <w:numId w:val="0"/>
        </w:numPr>
        <w:ind w:left="360"/>
        <w:rPr>
          <w:rFonts w:asciiTheme="minorHAnsi" w:hAnsiTheme="minorHAnsi" w:cstheme="minorHAnsi"/>
          <w:sz w:val="22"/>
          <w:szCs w:val="22"/>
        </w:rPr>
      </w:pPr>
    </w:p>
    <w:p w14:paraId="64C9ADE3" w14:textId="77777777" w:rsidR="00C245AA" w:rsidRPr="00D77462" w:rsidRDefault="00C245AA" w:rsidP="00C245AA">
      <w:pPr>
        <w:pStyle w:val="ListBullet"/>
        <w:numPr>
          <w:ilvl w:val="0"/>
          <w:numId w:val="0"/>
        </w:numPr>
        <w:ind w:left="360" w:hanging="360"/>
        <w:rPr>
          <w:rFonts w:asciiTheme="minorHAnsi" w:hAnsiTheme="minorHAnsi" w:cstheme="minorHAnsi"/>
          <w:sz w:val="22"/>
          <w:szCs w:val="22"/>
        </w:rPr>
      </w:pPr>
      <w:r w:rsidRPr="00D77462">
        <w:rPr>
          <w:rFonts w:asciiTheme="minorHAnsi" w:hAnsiTheme="minorHAnsi" w:cstheme="minorHAnsi"/>
          <w:sz w:val="22"/>
          <w:szCs w:val="22"/>
        </w:rPr>
        <w:t xml:space="preserve">Following second reading, the next statutory step in the process is a Public Hearing. Following the Public </w:t>
      </w:r>
    </w:p>
    <w:p w14:paraId="2820CC40" w14:textId="77777777" w:rsidR="00C245AA" w:rsidRPr="00D77462" w:rsidRDefault="00C245AA" w:rsidP="00C245AA">
      <w:pPr>
        <w:pStyle w:val="ListBullet"/>
        <w:numPr>
          <w:ilvl w:val="0"/>
          <w:numId w:val="0"/>
        </w:numPr>
        <w:ind w:left="360" w:hanging="360"/>
        <w:rPr>
          <w:rFonts w:asciiTheme="minorHAnsi" w:hAnsiTheme="minorHAnsi" w:cstheme="minorHAnsi"/>
          <w:sz w:val="22"/>
          <w:szCs w:val="22"/>
        </w:rPr>
      </w:pPr>
      <w:r w:rsidRPr="00D77462">
        <w:rPr>
          <w:rFonts w:asciiTheme="minorHAnsi" w:hAnsiTheme="minorHAnsi" w:cstheme="minorHAnsi"/>
          <w:sz w:val="22"/>
          <w:szCs w:val="22"/>
        </w:rPr>
        <w:t>Hearing, Council may consider third reading and eventual adoption of the bylaw.</w:t>
      </w:r>
    </w:p>
    <w:p w14:paraId="3B6811D7" w14:textId="77777777" w:rsidR="006E2CC7" w:rsidRPr="00D77462" w:rsidRDefault="006E2CC7" w:rsidP="006E2CC7">
      <w:pPr>
        <w:pStyle w:val="ListBullet"/>
        <w:numPr>
          <w:ilvl w:val="0"/>
          <w:numId w:val="0"/>
        </w:numPr>
        <w:ind w:left="360"/>
        <w:rPr>
          <w:rFonts w:ascii="Cambria" w:hAnsi="Cambria" w:cstheme="minorHAnsi"/>
          <w:b/>
          <w:bCs/>
          <w:color w:val="365F91"/>
          <w:sz w:val="22"/>
          <w:szCs w:val="22"/>
        </w:rPr>
      </w:pPr>
    </w:p>
    <w:p w14:paraId="42C63189" w14:textId="0E5D6540" w:rsidR="006E2CC7" w:rsidRPr="00D77462" w:rsidRDefault="006E2CC7" w:rsidP="00C245AA">
      <w:pPr>
        <w:pStyle w:val="ListBullet"/>
        <w:numPr>
          <w:ilvl w:val="0"/>
          <w:numId w:val="1"/>
        </w:numPr>
        <w:rPr>
          <w:rFonts w:ascii="Cambria" w:hAnsi="Cambria" w:cstheme="minorHAnsi"/>
          <w:b/>
          <w:bCs/>
          <w:color w:val="365F91"/>
          <w:sz w:val="26"/>
          <w:szCs w:val="26"/>
        </w:rPr>
      </w:pPr>
      <w:r w:rsidRPr="00D77462">
        <w:rPr>
          <w:rFonts w:ascii="Cambria" w:hAnsi="Cambria" w:cstheme="minorHAnsi"/>
          <w:b/>
          <w:bCs/>
          <w:sz w:val="26"/>
          <w:szCs w:val="26"/>
        </w:rPr>
        <w:t>REFFERAL PROCESS</w:t>
      </w:r>
    </w:p>
    <w:p w14:paraId="7ED0930A" w14:textId="6146C4F6" w:rsidR="006E2CC7" w:rsidRPr="00D77462" w:rsidRDefault="006E2CC7" w:rsidP="006E2CC7">
      <w:pPr>
        <w:spacing w:line="300" w:lineRule="atLeast"/>
        <w:rPr>
          <w:rFonts w:asciiTheme="minorHAnsi" w:hAnsiTheme="minorHAnsi" w:cstheme="minorHAnsi"/>
          <w:sz w:val="22"/>
          <w:szCs w:val="22"/>
        </w:rPr>
      </w:pPr>
      <w:r w:rsidRPr="00D77462">
        <w:rPr>
          <w:rFonts w:asciiTheme="minorHAnsi" w:hAnsiTheme="minorHAnsi" w:cstheme="minorHAnsi"/>
          <w:sz w:val="22"/>
          <w:szCs w:val="22"/>
        </w:rPr>
        <w:t>Following first reading, the draft OCP was circulated to referral agencies and stakeholders for review and comment</w:t>
      </w:r>
      <w:r w:rsidR="00BE63D1" w:rsidRPr="00D77462">
        <w:rPr>
          <w:rFonts w:asciiTheme="minorHAnsi" w:hAnsiTheme="minorHAnsi" w:cstheme="minorHAnsi"/>
          <w:sz w:val="22"/>
          <w:szCs w:val="22"/>
        </w:rPr>
        <w:t xml:space="preserve"> </w:t>
      </w:r>
      <w:r w:rsidR="00CA7715">
        <w:rPr>
          <w:rFonts w:asciiTheme="minorHAnsi" w:hAnsiTheme="minorHAnsi" w:cstheme="minorHAnsi"/>
          <w:sz w:val="22"/>
          <w:szCs w:val="22"/>
        </w:rPr>
        <w:t>on</w:t>
      </w:r>
      <w:r w:rsidR="00BE63D1" w:rsidRPr="00D77462">
        <w:rPr>
          <w:rFonts w:asciiTheme="minorHAnsi" w:hAnsiTheme="minorHAnsi" w:cstheme="minorHAnsi"/>
          <w:sz w:val="22"/>
          <w:szCs w:val="22"/>
        </w:rPr>
        <w:t xml:space="preserve"> March 13, 2026</w:t>
      </w:r>
      <w:r w:rsidRPr="00D77462">
        <w:rPr>
          <w:rFonts w:asciiTheme="minorHAnsi" w:hAnsiTheme="minorHAnsi" w:cstheme="minorHAnsi"/>
          <w:sz w:val="22"/>
          <w:szCs w:val="22"/>
        </w:rPr>
        <w:t>.</w:t>
      </w:r>
    </w:p>
    <w:p w14:paraId="6A0DA4EE" w14:textId="77777777" w:rsidR="006E2CC7" w:rsidRPr="00D77462" w:rsidRDefault="006E2CC7" w:rsidP="006E2CC7">
      <w:pPr>
        <w:pStyle w:val="ListBullet"/>
        <w:numPr>
          <w:ilvl w:val="0"/>
          <w:numId w:val="0"/>
        </w:numPr>
        <w:rPr>
          <w:rFonts w:asciiTheme="minorHAnsi" w:hAnsiTheme="minorHAnsi" w:cstheme="minorHAnsi"/>
          <w:b/>
          <w:bCs/>
          <w:color w:val="365F91"/>
          <w:sz w:val="22"/>
          <w:szCs w:val="22"/>
        </w:rPr>
      </w:pPr>
    </w:p>
    <w:p w14:paraId="0EDB8E06" w14:textId="761C64D1" w:rsidR="006E2CC7" w:rsidRDefault="006E2CC7" w:rsidP="006E2CC7">
      <w:pPr>
        <w:pStyle w:val="ListBullet"/>
        <w:numPr>
          <w:ilvl w:val="0"/>
          <w:numId w:val="0"/>
        </w:numPr>
        <w:rPr>
          <w:rFonts w:asciiTheme="minorHAnsi" w:hAnsiTheme="minorHAnsi" w:cstheme="minorHAnsi"/>
          <w:b/>
          <w:bCs/>
          <w:i/>
          <w:iCs/>
          <w:sz w:val="22"/>
          <w:szCs w:val="22"/>
        </w:rPr>
      </w:pPr>
      <w:r w:rsidRPr="00D77462">
        <w:rPr>
          <w:rFonts w:asciiTheme="minorHAnsi" w:hAnsiTheme="minorHAnsi" w:cstheme="minorHAnsi"/>
          <w:b/>
          <w:bCs/>
          <w:i/>
          <w:iCs/>
          <w:sz w:val="22"/>
          <w:szCs w:val="22"/>
        </w:rPr>
        <w:t>Referral Summary:</w:t>
      </w:r>
    </w:p>
    <w:p w14:paraId="68EE69F7" w14:textId="77777777" w:rsidR="00CA7715" w:rsidRPr="00D77462" w:rsidRDefault="00CA7715" w:rsidP="006E2CC7">
      <w:pPr>
        <w:pStyle w:val="ListBullet"/>
        <w:numPr>
          <w:ilvl w:val="0"/>
          <w:numId w:val="0"/>
        </w:numPr>
        <w:rPr>
          <w:rFonts w:asciiTheme="minorHAnsi" w:hAnsiTheme="minorHAnsi" w:cstheme="minorHAnsi"/>
          <w:b/>
          <w:bCs/>
          <w:i/>
          <w:iCs/>
          <w:sz w:val="22"/>
          <w:szCs w:val="22"/>
        </w:rPr>
      </w:pP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E6E6E6"/>
          <w:insideV w:val="single" w:sz="6" w:space="0" w:color="E6E6E6"/>
        </w:tblBorders>
        <w:tblCellMar>
          <w:top w:w="15" w:type="dxa"/>
          <w:left w:w="15" w:type="dxa"/>
          <w:bottom w:w="15" w:type="dxa"/>
          <w:right w:w="15" w:type="dxa"/>
        </w:tblCellMar>
        <w:tblLook w:val="04A0" w:firstRow="1" w:lastRow="0" w:firstColumn="1" w:lastColumn="0" w:noHBand="0" w:noVBand="1"/>
      </w:tblPr>
      <w:tblGrid>
        <w:gridCol w:w="1746"/>
        <w:gridCol w:w="1040"/>
        <w:gridCol w:w="3613"/>
        <w:gridCol w:w="2951"/>
      </w:tblGrid>
      <w:tr w:rsidR="006E2CC7" w:rsidRPr="00D77462" w14:paraId="4FD4762F" w14:textId="77777777" w:rsidTr="00CA7715">
        <w:trPr>
          <w:tblCellSpacing w:w="15" w:type="dxa"/>
        </w:trPr>
        <w:tc>
          <w:tcPr>
            <w:tcW w:w="0" w:type="auto"/>
            <w:shd w:val="clear" w:color="auto" w:fill="BDD6EE" w:themeFill="accent5" w:themeFillTint="66"/>
            <w:vAlign w:val="center"/>
            <w:hideMark/>
          </w:tcPr>
          <w:p w14:paraId="0B433B3B" w14:textId="77777777" w:rsidR="006E2CC7" w:rsidRPr="00D77462" w:rsidRDefault="006E2CC7" w:rsidP="006E2CC7">
            <w:pPr>
              <w:pStyle w:val="ListBullet"/>
              <w:numPr>
                <w:ilvl w:val="0"/>
                <w:numId w:val="0"/>
              </w:numPr>
              <w:spacing w:after="160" w:line="259" w:lineRule="auto"/>
              <w:rPr>
                <w:rFonts w:asciiTheme="minorHAnsi" w:hAnsiTheme="minorHAnsi" w:cstheme="minorHAnsi"/>
                <w:b/>
                <w:bCs/>
                <w:i/>
                <w:iCs/>
                <w:sz w:val="22"/>
                <w:szCs w:val="22"/>
              </w:rPr>
            </w:pPr>
            <w:r w:rsidRPr="00D77462">
              <w:rPr>
                <w:rFonts w:asciiTheme="minorHAnsi" w:hAnsiTheme="minorHAnsi" w:cstheme="minorHAnsi"/>
                <w:b/>
                <w:bCs/>
                <w:i/>
                <w:iCs/>
                <w:sz w:val="22"/>
                <w:szCs w:val="22"/>
              </w:rPr>
              <w:t>Agency / Organization</w:t>
            </w:r>
          </w:p>
        </w:tc>
        <w:tc>
          <w:tcPr>
            <w:tcW w:w="0" w:type="auto"/>
            <w:shd w:val="clear" w:color="auto" w:fill="BDD6EE" w:themeFill="accent5" w:themeFillTint="66"/>
            <w:vAlign w:val="center"/>
            <w:hideMark/>
          </w:tcPr>
          <w:p w14:paraId="2D440034" w14:textId="77777777" w:rsidR="006E2CC7" w:rsidRPr="00D77462" w:rsidRDefault="006E2CC7" w:rsidP="006E2CC7">
            <w:pPr>
              <w:pStyle w:val="ListBullet"/>
              <w:numPr>
                <w:ilvl w:val="0"/>
                <w:numId w:val="0"/>
              </w:numPr>
              <w:spacing w:after="160" w:line="259" w:lineRule="auto"/>
              <w:rPr>
                <w:rFonts w:asciiTheme="minorHAnsi" w:hAnsiTheme="minorHAnsi" w:cstheme="minorHAnsi"/>
                <w:b/>
                <w:bCs/>
                <w:i/>
                <w:iCs/>
                <w:sz w:val="22"/>
                <w:szCs w:val="22"/>
              </w:rPr>
            </w:pPr>
            <w:r w:rsidRPr="00D77462">
              <w:rPr>
                <w:rFonts w:asciiTheme="minorHAnsi" w:hAnsiTheme="minorHAnsi" w:cstheme="minorHAnsi"/>
                <w:b/>
                <w:bCs/>
                <w:i/>
                <w:iCs/>
                <w:sz w:val="22"/>
                <w:szCs w:val="22"/>
              </w:rPr>
              <w:t>Response Received</w:t>
            </w:r>
          </w:p>
        </w:tc>
        <w:tc>
          <w:tcPr>
            <w:tcW w:w="0" w:type="auto"/>
            <w:shd w:val="clear" w:color="auto" w:fill="BDD6EE" w:themeFill="accent5" w:themeFillTint="66"/>
            <w:vAlign w:val="center"/>
            <w:hideMark/>
          </w:tcPr>
          <w:p w14:paraId="24C8A674" w14:textId="77777777" w:rsidR="006E2CC7" w:rsidRPr="00D77462" w:rsidRDefault="006E2CC7" w:rsidP="006E2CC7">
            <w:pPr>
              <w:pStyle w:val="ListBullet"/>
              <w:numPr>
                <w:ilvl w:val="0"/>
                <w:numId w:val="0"/>
              </w:numPr>
              <w:spacing w:after="160" w:line="259" w:lineRule="auto"/>
              <w:rPr>
                <w:rFonts w:asciiTheme="minorHAnsi" w:hAnsiTheme="minorHAnsi" w:cstheme="minorHAnsi"/>
                <w:b/>
                <w:bCs/>
                <w:i/>
                <w:iCs/>
                <w:sz w:val="22"/>
                <w:szCs w:val="22"/>
              </w:rPr>
            </w:pPr>
            <w:r w:rsidRPr="00D77462">
              <w:rPr>
                <w:rFonts w:asciiTheme="minorHAnsi" w:hAnsiTheme="minorHAnsi" w:cstheme="minorHAnsi"/>
                <w:b/>
                <w:bCs/>
                <w:i/>
                <w:iCs/>
                <w:sz w:val="22"/>
                <w:szCs w:val="22"/>
              </w:rPr>
              <w:t>Summary of Comments</w:t>
            </w:r>
          </w:p>
        </w:tc>
        <w:tc>
          <w:tcPr>
            <w:tcW w:w="0" w:type="auto"/>
            <w:shd w:val="clear" w:color="auto" w:fill="BDD6EE" w:themeFill="accent5" w:themeFillTint="66"/>
            <w:vAlign w:val="center"/>
            <w:hideMark/>
          </w:tcPr>
          <w:p w14:paraId="40A688A2" w14:textId="77777777" w:rsidR="006E2CC7" w:rsidRPr="00D77462" w:rsidRDefault="006E2CC7" w:rsidP="006E2CC7">
            <w:pPr>
              <w:pStyle w:val="ListBullet"/>
              <w:numPr>
                <w:ilvl w:val="0"/>
                <w:numId w:val="0"/>
              </w:numPr>
              <w:spacing w:after="160" w:line="259" w:lineRule="auto"/>
              <w:rPr>
                <w:rFonts w:asciiTheme="minorHAnsi" w:hAnsiTheme="minorHAnsi" w:cstheme="minorHAnsi"/>
                <w:b/>
                <w:bCs/>
                <w:i/>
                <w:iCs/>
                <w:sz w:val="22"/>
                <w:szCs w:val="22"/>
              </w:rPr>
            </w:pPr>
            <w:r w:rsidRPr="00D77462">
              <w:rPr>
                <w:rFonts w:asciiTheme="minorHAnsi" w:hAnsiTheme="minorHAnsi" w:cstheme="minorHAnsi"/>
                <w:b/>
                <w:bCs/>
                <w:i/>
                <w:iCs/>
                <w:sz w:val="22"/>
                <w:szCs w:val="22"/>
              </w:rPr>
              <w:t>Result</w:t>
            </w:r>
          </w:p>
        </w:tc>
      </w:tr>
      <w:tr w:rsidR="006E2CC7" w:rsidRPr="00D77462" w14:paraId="5826CED9" w14:textId="77777777" w:rsidTr="00CA7715">
        <w:trPr>
          <w:tblCellSpacing w:w="15" w:type="dxa"/>
        </w:trPr>
        <w:tc>
          <w:tcPr>
            <w:tcW w:w="0" w:type="auto"/>
            <w:vAlign w:val="center"/>
            <w:hideMark/>
          </w:tcPr>
          <w:p w14:paraId="24C6BFEB"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BC Transit</w:t>
            </w:r>
          </w:p>
        </w:tc>
        <w:tc>
          <w:tcPr>
            <w:tcW w:w="0" w:type="auto"/>
            <w:vAlign w:val="center"/>
            <w:hideMark/>
          </w:tcPr>
          <w:p w14:paraId="77BD61DA"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375FCCFA" w14:textId="045CD55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Requested enhanced transit-supportive development policies, accessibility measures, transit-oriented planning, transit facility planning, transit service references and development referral </w:t>
            </w:r>
            <w:r w:rsidR="00751BC1">
              <w:rPr>
                <w:rFonts w:asciiTheme="minorHAnsi" w:hAnsiTheme="minorHAnsi" w:cstheme="minorHAnsi"/>
                <w:sz w:val="22"/>
                <w:szCs w:val="22"/>
              </w:rPr>
              <w:t>policy</w:t>
            </w:r>
            <w:r w:rsidRPr="00751BC1">
              <w:rPr>
                <w:rFonts w:asciiTheme="minorHAnsi" w:hAnsiTheme="minorHAnsi" w:cstheme="minorHAnsi"/>
                <w:sz w:val="22"/>
                <w:szCs w:val="22"/>
              </w:rPr>
              <w:t>.</w:t>
            </w:r>
          </w:p>
        </w:tc>
        <w:tc>
          <w:tcPr>
            <w:tcW w:w="0" w:type="auto"/>
            <w:vAlign w:val="center"/>
            <w:hideMark/>
          </w:tcPr>
          <w:p w14:paraId="71475222" w14:textId="1A71F676"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Multiple revisions incorporated throughout Sections 2, 3, 4, 5, 6, 8 and 11.</w:t>
            </w:r>
          </w:p>
        </w:tc>
      </w:tr>
      <w:tr w:rsidR="006E2CC7" w:rsidRPr="00D77462" w14:paraId="31313E13" w14:textId="77777777" w:rsidTr="00CA7715">
        <w:trPr>
          <w:tblCellSpacing w:w="15" w:type="dxa"/>
        </w:trPr>
        <w:tc>
          <w:tcPr>
            <w:tcW w:w="0" w:type="auto"/>
            <w:vAlign w:val="center"/>
            <w:hideMark/>
          </w:tcPr>
          <w:p w14:paraId="63DA3545"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Interior Health Authority – Healthy Communities</w:t>
            </w:r>
          </w:p>
        </w:tc>
        <w:tc>
          <w:tcPr>
            <w:tcW w:w="0" w:type="auto"/>
            <w:vAlign w:val="center"/>
            <w:hideMark/>
          </w:tcPr>
          <w:p w14:paraId="453A7B1F"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6F92330B"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Requested stronger policy support for family-oriented housing, accessibility, recreation, community health and food security.</w:t>
            </w:r>
          </w:p>
        </w:tc>
        <w:tc>
          <w:tcPr>
            <w:tcW w:w="0" w:type="auto"/>
            <w:vAlign w:val="center"/>
            <w:hideMark/>
          </w:tcPr>
          <w:p w14:paraId="56BD2495" w14:textId="522AEE19"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Amendments incorporated into Sections 2, 6, 6, 7 and 11. </w:t>
            </w:r>
          </w:p>
        </w:tc>
      </w:tr>
      <w:tr w:rsidR="006E2CC7" w:rsidRPr="00D77462" w14:paraId="2E329077" w14:textId="77777777" w:rsidTr="00CA7715">
        <w:trPr>
          <w:tblCellSpacing w:w="15" w:type="dxa"/>
        </w:trPr>
        <w:tc>
          <w:tcPr>
            <w:tcW w:w="0" w:type="auto"/>
            <w:vAlign w:val="center"/>
            <w:hideMark/>
          </w:tcPr>
          <w:p w14:paraId="49271F7E"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Trail Area Health &amp; Environment Program (THEP)</w:t>
            </w:r>
          </w:p>
        </w:tc>
        <w:tc>
          <w:tcPr>
            <w:tcW w:w="0" w:type="auto"/>
            <w:vAlign w:val="center"/>
            <w:hideMark/>
          </w:tcPr>
          <w:p w14:paraId="7CEFEE46"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1B94FAE7"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Requested revisions respecting environmental health and community health programming.</w:t>
            </w:r>
          </w:p>
        </w:tc>
        <w:tc>
          <w:tcPr>
            <w:tcW w:w="0" w:type="auto"/>
            <w:vAlign w:val="center"/>
            <w:hideMark/>
          </w:tcPr>
          <w:p w14:paraId="3D6A32FB" w14:textId="2C592C82"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Amendments incorporated into Sections 1, 6 and 11</w:t>
            </w:r>
          </w:p>
        </w:tc>
      </w:tr>
      <w:tr w:rsidR="006E2CC7" w:rsidRPr="00D77462" w14:paraId="4847AD63" w14:textId="77777777" w:rsidTr="00CA7715">
        <w:trPr>
          <w:tblCellSpacing w:w="15" w:type="dxa"/>
        </w:trPr>
        <w:tc>
          <w:tcPr>
            <w:tcW w:w="0" w:type="auto"/>
            <w:vAlign w:val="center"/>
            <w:hideMark/>
          </w:tcPr>
          <w:p w14:paraId="64DCF16E"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Community Futures</w:t>
            </w:r>
          </w:p>
        </w:tc>
        <w:tc>
          <w:tcPr>
            <w:tcW w:w="0" w:type="auto"/>
            <w:vAlign w:val="center"/>
            <w:hideMark/>
          </w:tcPr>
          <w:p w14:paraId="0B26FEC0"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7207D3E7"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Provided comments respecting economic development priorities and Downtown revitalization initiatives.</w:t>
            </w:r>
          </w:p>
        </w:tc>
        <w:tc>
          <w:tcPr>
            <w:tcW w:w="0" w:type="auto"/>
            <w:vAlign w:val="center"/>
            <w:hideMark/>
          </w:tcPr>
          <w:p w14:paraId="3159420D" w14:textId="30E578B4"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Amendments incorporated into</w:t>
            </w:r>
            <w:r w:rsidR="00812E8F">
              <w:rPr>
                <w:rFonts w:asciiTheme="minorHAnsi" w:hAnsiTheme="minorHAnsi" w:cstheme="minorHAnsi"/>
                <w:sz w:val="22"/>
                <w:szCs w:val="22"/>
              </w:rPr>
              <w:t xml:space="preserve"> Section</w:t>
            </w:r>
            <w:r w:rsidRPr="00751BC1">
              <w:rPr>
                <w:rFonts w:asciiTheme="minorHAnsi" w:hAnsiTheme="minorHAnsi" w:cstheme="minorHAnsi"/>
                <w:sz w:val="22"/>
                <w:szCs w:val="22"/>
              </w:rPr>
              <w:t xml:space="preserve"> 3</w:t>
            </w:r>
            <w:r w:rsidR="00812E8F">
              <w:rPr>
                <w:rFonts w:asciiTheme="minorHAnsi" w:hAnsiTheme="minorHAnsi" w:cstheme="minorHAnsi"/>
                <w:sz w:val="22"/>
                <w:szCs w:val="22"/>
              </w:rPr>
              <w:t>.</w:t>
            </w:r>
            <w:r w:rsidRPr="00751BC1">
              <w:rPr>
                <w:rFonts w:asciiTheme="minorHAnsi" w:hAnsiTheme="minorHAnsi" w:cstheme="minorHAnsi"/>
                <w:sz w:val="22"/>
                <w:szCs w:val="22"/>
              </w:rPr>
              <w:t xml:space="preserve"> </w:t>
            </w:r>
          </w:p>
        </w:tc>
      </w:tr>
      <w:tr w:rsidR="006E2CC7" w:rsidRPr="00D77462" w14:paraId="7F0083F6" w14:textId="77777777" w:rsidTr="00CA7715">
        <w:trPr>
          <w:tblCellSpacing w:w="15" w:type="dxa"/>
        </w:trPr>
        <w:tc>
          <w:tcPr>
            <w:tcW w:w="0" w:type="auto"/>
            <w:vAlign w:val="center"/>
            <w:hideMark/>
          </w:tcPr>
          <w:p w14:paraId="00D37F71"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Teck Trail Operations</w:t>
            </w:r>
          </w:p>
        </w:tc>
        <w:tc>
          <w:tcPr>
            <w:tcW w:w="0" w:type="auto"/>
            <w:vAlign w:val="center"/>
            <w:hideMark/>
          </w:tcPr>
          <w:p w14:paraId="4CCCC8AC"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673B5848" w14:textId="15B9924C"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Requested revisions respecting emissions reduction language and pollution control technologies.</w:t>
            </w:r>
            <w:r w:rsidR="00751BC1">
              <w:rPr>
                <w:rFonts w:asciiTheme="minorHAnsi" w:hAnsiTheme="minorHAnsi" w:cstheme="minorHAnsi"/>
                <w:sz w:val="22"/>
                <w:szCs w:val="22"/>
              </w:rPr>
              <w:t xml:space="preserve"> Further, </w:t>
            </w:r>
            <w:r w:rsidR="00751BC1">
              <w:rPr>
                <w:rFonts w:asciiTheme="minorHAnsi" w:hAnsiTheme="minorHAnsi" w:cstheme="minorHAnsi"/>
                <w:sz w:val="22"/>
                <w:szCs w:val="22"/>
              </w:rPr>
              <w:lastRenderedPageBreak/>
              <w:t>Teck provided comment on fire emergency management planning, requesting involvement and recognition through policy.</w:t>
            </w:r>
          </w:p>
        </w:tc>
        <w:tc>
          <w:tcPr>
            <w:tcW w:w="0" w:type="auto"/>
            <w:vAlign w:val="center"/>
            <w:hideMark/>
          </w:tcPr>
          <w:p w14:paraId="6AB6B9BD" w14:textId="3B493FFC"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lastRenderedPageBreak/>
              <w:t xml:space="preserve">References to "best available" technologies revised to "effective" technologies. </w:t>
            </w:r>
            <w:r w:rsidR="00751BC1">
              <w:rPr>
                <w:rFonts w:asciiTheme="minorHAnsi" w:hAnsiTheme="minorHAnsi" w:cstheme="minorHAnsi"/>
                <w:sz w:val="22"/>
                <w:szCs w:val="22"/>
              </w:rPr>
              <w:lastRenderedPageBreak/>
              <w:t xml:space="preserve">Changes in policy to incorporate Major Industry Stakeholders when undertaking fire mitigation </w:t>
            </w:r>
            <w:r w:rsidR="00FA3C83">
              <w:rPr>
                <w:rFonts w:asciiTheme="minorHAnsi" w:hAnsiTheme="minorHAnsi" w:cstheme="minorHAnsi"/>
                <w:sz w:val="22"/>
                <w:szCs w:val="22"/>
              </w:rPr>
              <w:t>planning</w:t>
            </w:r>
            <w:r w:rsidR="00751BC1">
              <w:rPr>
                <w:rFonts w:asciiTheme="minorHAnsi" w:hAnsiTheme="minorHAnsi" w:cstheme="minorHAnsi"/>
                <w:sz w:val="22"/>
                <w:szCs w:val="22"/>
              </w:rPr>
              <w:t>.</w:t>
            </w:r>
          </w:p>
        </w:tc>
      </w:tr>
      <w:tr w:rsidR="006E2CC7" w:rsidRPr="00D77462" w14:paraId="1BA911E0" w14:textId="77777777" w:rsidTr="00CA7715">
        <w:trPr>
          <w:tblCellSpacing w:w="15" w:type="dxa"/>
        </w:trPr>
        <w:tc>
          <w:tcPr>
            <w:tcW w:w="0" w:type="auto"/>
            <w:vAlign w:val="center"/>
            <w:hideMark/>
          </w:tcPr>
          <w:p w14:paraId="51D381AE"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lastRenderedPageBreak/>
              <w:t>Ministry of Transportation and Transit</w:t>
            </w:r>
          </w:p>
        </w:tc>
        <w:tc>
          <w:tcPr>
            <w:tcW w:w="0" w:type="auto"/>
            <w:vAlign w:val="center"/>
            <w:hideMark/>
          </w:tcPr>
          <w:p w14:paraId="3A22E03B"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6701001D"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Requested revisions respecting transportation access and highway-related planning matters.</w:t>
            </w:r>
          </w:p>
        </w:tc>
        <w:tc>
          <w:tcPr>
            <w:tcW w:w="0" w:type="auto"/>
            <w:vAlign w:val="center"/>
            <w:hideMark/>
          </w:tcPr>
          <w:p w14:paraId="2C6E39B8" w14:textId="6FFF800F"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Revisions incorporated into transportation policies. </w:t>
            </w:r>
          </w:p>
        </w:tc>
      </w:tr>
      <w:tr w:rsidR="006E2CC7" w:rsidRPr="00D77462" w14:paraId="555582C2" w14:textId="77777777" w:rsidTr="00CA7715">
        <w:trPr>
          <w:tblCellSpacing w:w="15" w:type="dxa"/>
        </w:trPr>
        <w:tc>
          <w:tcPr>
            <w:tcW w:w="0" w:type="auto"/>
            <w:vAlign w:val="center"/>
            <w:hideMark/>
          </w:tcPr>
          <w:p w14:paraId="401F8389"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RDKB Emergency Management</w:t>
            </w:r>
          </w:p>
        </w:tc>
        <w:tc>
          <w:tcPr>
            <w:tcW w:w="0" w:type="auto"/>
            <w:vAlign w:val="center"/>
            <w:hideMark/>
          </w:tcPr>
          <w:p w14:paraId="1405EB59"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4222813C"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Requested enhanced emergency preparedness, mitigation, response and recovery policies.</w:t>
            </w:r>
          </w:p>
        </w:tc>
        <w:tc>
          <w:tcPr>
            <w:tcW w:w="0" w:type="auto"/>
            <w:vAlign w:val="center"/>
            <w:hideMark/>
          </w:tcPr>
          <w:p w14:paraId="40C4B4B6" w14:textId="33303B52"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Additional resilience and emergency management policies incorporated into Section 8. </w:t>
            </w:r>
          </w:p>
        </w:tc>
      </w:tr>
      <w:tr w:rsidR="006E2CC7" w:rsidRPr="00D77462" w14:paraId="0990DC52" w14:textId="77777777" w:rsidTr="00CA7715">
        <w:trPr>
          <w:tblCellSpacing w:w="15" w:type="dxa"/>
        </w:trPr>
        <w:tc>
          <w:tcPr>
            <w:tcW w:w="0" w:type="auto"/>
            <w:vAlign w:val="center"/>
            <w:hideMark/>
          </w:tcPr>
          <w:p w14:paraId="4C8621BF"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Ministry of Agriculture and Food</w:t>
            </w:r>
          </w:p>
        </w:tc>
        <w:tc>
          <w:tcPr>
            <w:tcW w:w="0" w:type="auto"/>
            <w:vAlign w:val="center"/>
            <w:hideMark/>
          </w:tcPr>
          <w:p w14:paraId="50C96AFC"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5A1A3424"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Expressed support for the Agricultural designation applied to ALR lands and the broader agricultural policy framework. Recommended removal of Policy 2.8.4 and identified a potential conflict between Policies 2.8.4 and 11.5.6 respecting ALR exclusions.</w:t>
            </w:r>
          </w:p>
        </w:tc>
        <w:tc>
          <w:tcPr>
            <w:tcW w:w="0" w:type="auto"/>
            <w:vAlign w:val="center"/>
            <w:hideMark/>
          </w:tcPr>
          <w:p w14:paraId="3A4F26D0" w14:textId="747B390C"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Comments reviewed and considered by staff. Agricultural policies were generally retained for Council consideration. </w:t>
            </w:r>
          </w:p>
        </w:tc>
      </w:tr>
      <w:tr w:rsidR="006E2CC7" w:rsidRPr="00D77462" w14:paraId="123A693B" w14:textId="77777777" w:rsidTr="00CA7715">
        <w:trPr>
          <w:tblCellSpacing w:w="15" w:type="dxa"/>
        </w:trPr>
        <w:tc>
          <w:tcPr>
            <w:tcW w:w="0" w:type="auto"/>
            <w:vAlign w:val="center"/>
            <w:hideMark/>
          </w:tcPr>
          <w:p w14:paraId="1560F8B4"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Agricultural Land Commission</w:t>
            </w:r>
          </w:p>
        </w:tc>
        <w:tc>
          <w:tcPr>
            <w:tcW w:w="0" w:type="auto"/>
            <w:vAlign w:val="center"/>
            <w:hideMark/>
          </w:tcPr>
          <w:p w14:paraId="4431CCBC"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45881CBE" w14:textId="4C5BE73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Provided general guidance regarding ALR consistency, agricultural zoning, buffering, setbacks and compliance with the Agricultural Land Commission Act.</w:t>
            </w:r>
          </w:p>
        </w:tc>
        <w:tc>
          <w:tcPr>
            <w:tcW w:w="0" w:type="auto"/>
            <w:vAlign w:val="center"/>
            <w:hideMark/>
          </w:tcPr>
          <w:p w14:paraId="11C373B4" w14:textId="36487B45"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No site-specific amendments requested. Existing Agricultural designation and agricultural-supportive policies generally align with the guidance provided. </w:t>
            </w:r>
          </w:p>
        </w:tc>
      </w:tr>
      <w:tr w:rsidR="006E2CC7" w:rsidRPr="00D77462" w14:paraId="20C0E4A2" w14:textId="77777777" w:rsidTr="00CA7715">
        <w:trPr>
          <w:tblCellSpacing w:w="15" w:type="dxa"/>
        </w:trPr>
        <w:tc>
          <w:tcPr>
            <w:tcW w:w="0" w:type="auto"/>
            <w:vAlign w:val="center"/>
            <w:hideMark/>
          </w:tcPr>
          <w:p w14:paraId="65E3AFAF"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RDKB Building Department</w:t>
            </w:r>
          </w:p>
        </w:tc>
        <w:tc>
          <w:tcPr>
            <w:tcW w:w="0" w:type="auto"/>
            <w:vAlign w:val="center"/>
            <w:hideMark/>
          </w:tcPr>
          <w:p w14:paraId="6AD7AFB4"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6F7C7224" w14:textId="67A3343B" w:rsidR="006E2CC7" w:rsidRPr="00751BC1" w:rsidRDefault="00751BC1" w:rsidP="006E2CC7">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T</w:t>
            </w:r>
            <w:r w:rsidR="006E2CC7" w:rsidRPr="00751BC1">
              <w:rPr>
                <w:rFonts w:asciiTheme="minorHAnsi" w:hAnsiTheme="minorHAnsi" w:cstheme="minorHAnsi"/>
                <w:sz w:val="22"/>
                <w:szCs w:val="22"/>
              </w:rPr>
              <w:t>he Department had no objections to the draft OCP and expressed support for the document.</w:t>
            </w:r>
          </w:p>
        </w:tc>
        <w:tc>
          <w:tcPr>
            <w:tcW w:w="0" w:type="auto"/>
            <w:vAlign w:val="center"/>
            <w:hideMark/>
          </w:tcPr>
          <w:p w14:paraId="1433C2B2" w14:textId="2E5AA685"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amendments required.</w:t>
            </w:r>
          </w:p>
        </w:tc>
      </w:tr>
      <w:tr w:rsidR="006E2CC7" w:rsidRPr="00D77462" w14:paraId="507CEF4F" w14:textId="77777777" w:rsidTr="00CA7715">
        <w:trPr>
          <w:tblCellSpacing w:w="15" w:type="dxa"/>
        </w:trPr>
        <w:tc>
          <w:tcPr>
            <w:tcW w:w="0" w:type="auto"/>
            <w:vAlign w:val="center"/>
            <w:hideMark/>
          </w:tcPr>
          <w:p w14:paraId="230FD6A5"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RDKB Planning Department</w:t>
            </w:r>
          </w:p>
        </w:tc>
        <w:tc>
          <w:tcPr>
            <w:tcW w:w="0" w:type="auto"/>
            <w:vAlign w:val="center"/>
            <w:hideMark/>
          </w:tcPr>
          <w:p w14:paraId="31AA4FD5"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Yes</w:t>
            </w:r>
          </w:p>
        </w:tc>
        <w:tc>
          <w:tcPr>
            <w:tcW w:w="0" w:type="auto"/>
            <w:vAlign w:val="center"/>
            <w:hideMark/>
          </w:tcPr>
          <w:p w14:paraId="6DC57AB0"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Referred the draft OCP to the RDKB Planning Committee. No objections were identified through the review process.</w:t>
            </w:r>
          </w:p>
        </w:tc>
        <w:tc>
          <w:tcPr>
            <w:tcW w:w="0" w:type="auto"/>
            <w:vAlign w:val="center"/>
            <w:hideMark/>
          </w:tcPr>
          <w:p w14:paraId="4C00A9BF"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amendments required.</w:t>
            </w:r>
          </w:p>
        </w:tc>
      </w:tr>
      <w:tr w:rsidR="00751BC1" w:rsidRPr="00D77462" w14:paraId="1F5DFF4C" w14:textId="77777777" w:rsidTr="00CA7715">
        <w:trPr>
          <w:tblCellSpacing w:w="15" w:type="dxa"/>
        </w:trPr>
        <w:tc>
          <w:tcPr>
            <w:tcW w:w="0" w:type="auto"/>
            <w:vAlign w:val="center"/>
          </w:tcPr>
          <w:p w14:paraId="5F915AC5" w14:textId="0BA4E9ED" w:rsidR="00751BC1" w:rsidRPr="00751BC1" w:rsidRDefault="00751BC1" w:rsidP="006E2CC7">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LCCDTS</w:t>
            </w:r>
          </w:p>
        </w:tc>
        <w:tc>
          <w:tcPr>
            <w:tcW w:w="0" w:type="auto"/>
            <w:vAlign w:val="center"/>
          </w:tcPr>
          <w:p w14:paraId="665433A5" w14:textId="035963DC" w:rsidR="00751BC1" w:rsidRPr="00751BC1" w:rsidRDefault="00751BC1" w:rsidP="006E2CC7">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Yes</w:t>
            </w:r>
          </w:p>
        </w:tc>
        <w:tc>
          <w:tcPr>
            <w:tcW w:w="0" w:type="auto"/>
            <w:vAlign w:val="center"/>
          </w:tcPr>
          <w:p w14:paraId="474E395A" w14:textId="456423D2" w:rsidR="00751BC1" w:rsidRPr="00751BC1" w:rsidRDefault="00751BC1" w:rsidP="006E2CC7">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Requested recognition of the LCCDTS and regional Economic Development Structure, as well as a few minor factual correction.</w:t>
            </w:r>
          </w:p>
        </w:tc>
        <w:tc>
          <w:tcPr>
            <w:tcW w:w="0" w:type="auto"/>
            <w:vAlign w:val="center"/>
          </w:tcPr>
          <w:p w14:paraId="1EFB0791" w14:textId="31391680" w:rsidR="00751BC1" w:rsidRPr="00751BC1" w:rsidRDefault="00751BC1" w:rsidP="006E2CC7">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Amendments incorporated into Section 1, 3,</w:t>
            </w:r>
            <w:r w:rsidR="00812E8F">
              <w:rPr>
                <w:rFonts w:asciiTheme="minorHAnsi" w:hAnsiTheme="minorHAnsi" w:cstheme="minorHAnsi"/>
                <w:sz w:val="22"/>
                <w:szCs w:val="22"/>
              </w:rPr>
              <w:t xml:space="preserve"> </w:t>
            </w:r>
            <w:r>
              <w:rPr>
                <w:rFonts w:asciiTheme="minorHAnsi" w:hAnsiTheme="minorHAnsi" w:cstheme="minorHAnsi"/>
                <w:sz w:val="22"/>
                <w:szCs w:val="22"/>
              </w:rPr>
              <w:t>6</w:t>
            </w:r>
            <w:r w:rsidR="00FA3C83">
              <w:rPr>
                <w:rFonts w:asciiTheme="minorHAnsi" w:hAnsiTheme="minorHAnsi" w:cstheme="minorHAnsi"/>
                <w:sz w:val="22"/>
                <w:szCs w:val="22"/>
              </w:rPr>
              <w:t>.</w:t>
            </w:r>
          </w:p>
        </w:tc>
      </w:tr>
      <w:tr w:rsidR="00812E8F" w:rsidRPr="00D77462" w14:paraId="1FEDBF8F" w14:textId="77777777" w:rsidTr="00CA7715">
        <w:trPr>
          <w:tblCellSpacing w:w="15" w:type="dxa"/>
        </w:trPr>
        <w:tc>
          <w:tcPr>
            <w:tcW w:w="0" w:type="auto"/>
            <w:vAlign w:val="center"/>
          </w:tcPr>
          <w:p w14:paraId="449DE3A9" w14:textId="503C9098" w:rsidR="00812E8F" w:rsidRDefault="00812E8F" w:rsidP="00812E8F">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RDKB Fire Chief</w:t>
            </w:r>
          </w:p>
        </w:tc>
        <w:tc>
          <w:tcPr>
            <w:tcW w:w="0" w:type="auto"/>
            <w:vAlign w:val="center"/>
          </w:tcPr>
          <w:p w14:paraId="78339DF0" w14:textId="16A64987" w:rsidR="00812E8F" w:rsidRDefault="00812E8F" w:rsidP="00812E8F">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Yes</w:t>
            </w:r>
          </w:p>
        </w:tc>
        <w:tc>
          <w:tcPr>
            <w:tcW w:w="0" w:type="auto"/>
            <w:vAlign w:val="center"/>
          </w:tcPr>
          <w:p w14:paraId="6F3EEE54" w14:textId="50E52326" w:rsidR="00812E8F" w:rsidRDefault="00812E8F" w:rsidP="00812E8F">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Requested policy to strengthen multi-egress/ingress points in low-midrise buildings</w:t>
            </w:r>
            <w:r w:rsidRPr="00751BC1">
              <w:rPr>
                <w:rFonts w:asciiTheme="minorHAnsi" w:hAnsiTheme="minorHAnsi" w:cstheme="minorHAnsi"/>
                <w:sz w:val="22"/>
                <w:szCs w:val="22"/>
              </w:rPr>
              <w:t>.</w:t>
            </w:r>
          </w:p>
        </w:tc>
        <w:tc>
          <w:tcPr>
            <w:tcW w:w="0" w:type="auto"/>
            <w:vAlign w:val="center"/>
          </w:tcPr>
          <w:p w14:paraId="5C4A0D51" w14:textId="427DD274" w:rsidR="00812E8F" w:rsidRDefault="00812E8F" w:rsidP="00812E8F">
            <w:pPr>
              <w:pStyle w:val="ListBullet"/>
              <w:numPr>
                <w:ilvl w:val="0"/>
                <w:numId w:val="0"/>
              </w:numPr>
              <w:spacing w:after="160" w:line="259" w:lineRule="auto"/>
              <w:rPr>
                <w:rFonts w:asciiTheme="minorHAnsi" w:hAnsiTheme="minorHAnsi" w:cstheme="minorHAnsi"/>
                <w:sz w:val="22"/>
                <w:szCs w:val="22"/>
              </w:rPr>
            </w:pPr>
            <w:r>
              <w:rPr>
                <w:rFonts w:asciiTheme="minorHAnsi" w:hAnsiTheme="minorHAnsi" w:cstheme="minorHAnsi"/>
                <w:sz w:val="22"/>
                <w:szCs w:val="22"/>
              </w:rPr>
              <w:t>New policy inserted reflecting request.</w:t>
            </w:r>
          </w:p>
        </w:tc>
      </w:tr>
      <w:tr w:rsidR="006E2CC7" w:rsidRPr="00D77462" w14:paraId="54A7DF5E" w14:textId="77777777" w:rsidTr="00CA7715">
        <w:trPr>
          <w:tblCellSpacing w:w="15" w:type="dxa"/>
        </w:trPr>
        <w:tc>
          <w:tcPr>
            <w:tcW w:w="0" w:type="auto"/>
            <w:vAlign w:val="center"/>
            <w:hideMark/>
          </w:tcPr>
          <w:p w14:paraId="63F58B41" w14:textId="77777777" w:rsidR="006E2CC7"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lastRenderedPageBreak/>
              <w:t>Ktunaxa Nation Council</w:t>
            </w:r>
          </w:p>
        </w:tc>
        <w:tc>
          <w:tcPr>
            <w:tcW w:w="0" w:type="auto"/>
            <w:vAlign w:val="center"/>
            <w:hideMark/>
          </w:tcPr>
          <w:p w14:paraId="5DEC297C" w14:textId="3262E674" w:rsidR="006E2CC7" w:rsidRPr="00751BC1" w:rsidRDefault="00BE63D1"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480050F7" w14:textId="45A69E6E" w:rsidR="006E2CC7" w:rsidRPr="00751BC1" w:rsidRDefault="00CA7715"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046D4D2A" w14:textId="77777777" w:rsidR="00CA7715" w:rsidRPr="00751BC1" w:rsidRDefault="006E2CC7"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Reminders sent by staff</w:t>
            </w:r>
            <w:r w:rsidR="00CA7715" w:rsidRPr="00751BC1">
              <w:rPr>
                <w:rFonts w:asciiTheme="minorHAnsi" w:hAnsiTheme="minorHAnsi" w:cstheme="minorHAnsi"/>
                <w:sz w:val="22"/>
                <w:szCs w:val="22"/>
              </w:rPr>
              <w:t xml:space="preserve"> May 2026</w:t>
            </w:r>
            <w:r w:rsidR="00BE63D1" w:rsidRPr="00751BC1">
              <w:rPr>
                <w:rFonts w:asciiTheme="minorHAnsi" w:hAnsiTheme="minorHAnsi" w:cstheme="minorHAnsi"/>
                <w:sz w:val="22"/>
                <w:szCs w:val="22"/>
              </w:rPr>
              <w:t xml:space="preserve">. </w:t>
            </w:r>
          </w:p>
          <w:p w14:paraId="4F2EE22E" w14:textId="328A7312" w:rsidR="006E2CC7" w:rsidRPr="00751BC1" w:rsidRDefault="00CA7715" w:rsidP="006E2CC7">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w:t>
            </w:r>
            <w:r w:rsidR="006E2CC7" w:rsidRPr="00751BC1">
              <w:rPr>
                <w:rFonts w:asciiTheme="minorHAnsi" w:hAnsiTheme="minorHAnsi" w:cstheme="minorHAnsi"/>
                <w:sz w:val="22"/>
                <w:szCs w:val="22"/>
              </w:rPr>
              <w:t>o further action taken</w:t>
            </w:r>
          </w:p>
        </w:tc>
      </w:tr>
      <w:tr w:rsidR="00CA7715" w:rsidRPr="00D77462" w14:paraId="38F6C407" w14:textId="77777777" w:rsidTr="00CA7715">
        <w:trPr>
          <w:tblCellSpacing w:w="15" w:type="dxa"/>
        </w:trPr>
        <w:tc>
          <w:tcPr>
            <w:tcW w:w="0" w:type="auto"/>
            <w:vAlign w:val="center"/>
            <w:hideMark/>
          </w:tcPr>
          <w:p w14:paraId="4730FF20"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Okanagan Nation Alliance</w:t>
            </w:r>
          </w:p>
        </w:tc>
        <w:tc>
          <w:tcPr>
            <w:tcW w:w="0" w:type="auto"/>
            <w:vAlign w:val="center"/>
            <w:hideMark/>
          </w:tcPr>
          <w:p w14:paraId="3DB850A2" w14:textId="04E808B2"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62FA20CE" w14:textId="1A101340"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0318C975"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 xml:space="preserve">Reminders sent by staff May 2026. </w:t>
            </w:r>
          </w:p>
          <w:p w14:paraId="30C96364" w14:textId="68F5341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further action taken</w:t>
            </w:r>
          </w:p>
        </w:tc>
      </w:tr>
      <w:tr w:rsidR="00CA7715" w:rsidRPr="00D77462" w14:paraId="2448011F" w14:textId="77777777" w:rsidTr="00CA7715">
        <w:trPr>
          <w:tblCellSpacing w:w="15" w:type="dxa"/>
        </w:trPr>
        <w:tc>
          <w:tcPr>
            <w:tcW w:w="0" w:type="auto"/>
            <w:vAlign w:val="center"/>
            <w:hideMark/>
          </w:tcPr>
          <w:p w14:paraId="6DCB0C11"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Chamber of Commerce</w:t>
            </w:r>
          </w:p>
        </w:tc>
        <w:tc>
          <w:tcPr>
            <w:tcW w:w="0" w:type="auto"/>
            <w:vAlign w:val="center"/>
            <w:hideMark/>
          </w:tcPr>
          <w:p w14:paraId="219AEBFA" w14:textId="7040840D"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4F5B9CC7" w14:textId="5298AD1B"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089A58A9" w14:textId="46496822"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Action Taken</w:t>
            </w:r>
          </w:p>
        </w:tc>
      </w:tr>
      <w:tr w:rsidR="00CA7715" w:rsidRPr="00D77462" w14:paraId="07896811" w14:textId="77777777" w:rsidTr="00CA7715">
        <w:trPr>
          <w:tblCellSpacing w:w="15" w:type="dxa"/>
        </w:trPr>
        <w:tc>
          <w:tcPr>
            <w:tcW w:w="0" w:type="auto"/>
            <w:vAlign w:val="center"/>
            <w:hideMark/>
          </w:tcPr>
          <w:p w14:paraId="214133E6"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School District No. 20</w:t>
            </w:r>
          </w:p>
        </w:tc>
        <w:tc>
          <w:tcPr>
            <w:tcW w:w="0" w:type="auto"/>
            <w:vAlign w:val="center"/>
            <w:hideMark/>
          </w:tcPr>
          <w:p w14:paraId="5D70CA88" w14:textId="4B07D2BF"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4B16A44A" w14:textId="4EA7408C"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3EA97F67" w14:textId="11747E5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Action Taken</w:t>
            </w:r>
          </w:p>
        </w:tc>
      </w:tr>
      <w:tr w:rsidR="00CA7715" w:rsidRPr="00D77462" w14:paraId="4393036C" w14:textId="77777777" w:rsidTr="00CA7715">
        <w:trPr>
          <w:tblCellSpacing w:w="15" w:type="dxa"/>
        </w:trPr>
        <w:tc>
          <w:tcPr>
            <w:tcW w:w="0" w:type="auto"/>
            <w:vAlign w:val="center"/>
            <w:hideMark/>
          </w:tcPr>
          <w:p w14:paraId="3D69F8E4"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Village of Warfield</w:t>
            </w:r>
          </w:p>
        </w:tc>
        <w:tc>
          <w:tcPr>
            <w:tcW w:w="0" w:type="auto"/>
            <w:vAlign w:val="center"/>
            <w:hideMark/>
          </w:tcPr>
          <w:p w14:paraId="257E1CD2" w14:textId="7FB48972"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72245D88" w14:textId="7BF0112F"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782521EA" w14:textId="0067069A"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Action Taken</w:t>
            </w:r>
          </w:p>
        </w:tc>
      </w:tr>
      <w:tr w:rsidR="00CA7715" w:rsidRPr="00D77462" w14:paraId="734BCD9E" w14:textId="77777777" w:rsidTr="00CA7715">
        <w:trPr>
          <w:tblCellSpacing w:w="15" w:type="dxa"/>
        </w:trPr>
        <w:tc>
          <w:tcPr>
            <w:tcW w:w="0" w:type="auto"/>
            <w:vAlign w:val="center"/>
            <w:hideMark/>
          </w:tcPr>
          <w:p w14:paraId="79F711FC"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Village of Montrose</w:t>
            </w:r>
          </w:p>
        </w:tc>
        <w:tc>
          <w:tcPr>
            <w:tcW w:w="0" w:type="auto"/>
            <w:vAlign w:val="center"/>
            <w:hideMark/>
          </w:tcPr>
          <w:p w14:paraId="1679E2E4" w14:textId="2DEFD55C"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5D01FF7F" w14:textId="25461B42"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30B38D98" w14:textId="21066143"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Action Taken</w:t>
            </w:r>
          </w:p>
        </w:tc>
      </w:tr>
      <w:tr w:rsidR="00CA7715" w:rsidRPr="00D77462" w14:paraId="619A766C" w14:textId="77777777" w:rsidTr="00CA7715">
        <w:trPr>
          <w:tblCellSpacing w:w="15" w:type="dxa"/>
        </w:trPr>
        <w:tc>
          <w:tcPr>
            <w:tcW w:w="0" w:type="auto"/>
            <w:vAlign w:val="center"/>
            <w:hideMark/>
          </w:tcPr>
          <w:p w14:paraId="3E1C1897" w14:textId="77777777"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City of Rossland</w:t>
            </w:r>
          </w:p>
        </w:tc>
        <w:tc>
          <w:tcPr>
            <w:tcW w:w="0" w:type="auto"/>
            <w:vAlign w:val="center"/>
            <w:hideMark/>
          </w:tcPr>
          <w:p w14:paraId="56E82BCD" w14:textId="7032A1CD"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w:t>
            </w:r>
          </w:p>
        </w:tc>
        <w:tc>
          <w:tcPr>
            <w:tcW w:w="0" w:type="auto"/>
            <w:vAlign w:val="center"/>
            <w:hideMark/>
          </w:tcPr>
          <w:p w14:paraId="23E5343C" w14:textId="2F462419"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comments received.</w:t>
            </w:r>
          </w:p>
        </w:tc>
        <w:tc>
          <w:tcPr>
            <w:tcW w:w="0" w:type="auto"/>
            <w:vAlign w:val="center"/>
            <w:hideMark/>
          </w:tcPr>
          <w:p w14:paraId="2B11B6B1" w14:textId="59DB82EB" w:rsidR="00CA7715" w:rsidRPr="00751BC1" w:rsidRDefault="00CA7715" w:rsidP="00CA7715">
            <w:pPr>
              <w:pStyle w:val="ListBullet"/>
              <w:numPr>
                <w:ilvl w:val="0"/>
                <w:numId w:val="0"/>
              </w:numPr>
              <w:spacing w:after="160" w:line="259" w:lineRule="auto"/>
              <w:rPr>
                <w:rFonts w:asciiTheme="minorHAnsi" w:hAnsiTheme="minorHAnsi" w:cstheme="minorHAnsi"/>
                <w:sz w:val="22"/>
                <w:szCs w:val="22"/>
              </w:rPr>
            </w:pPr>
            <w:r w:rsidRPr="00751BC1">
              <w:rPr>
                <w:rFonts w:asciiTheme="minorHAnsi" w:hAnsiTheme="minorHAnsi" w:cstheme="minorHAnsi"/>
                <w:sz w:val="22"/>
                <w:szCs w:val="22"/>
              </w:rPr>
              <w:t>No Action Taken</w:t>
            </w:r>
          </w:p>
        </w:tc>
      </w:tr>
    </w:tbl>
    <w:p w14:paraId="6DD508D9" w14:textId="77777777" w:rsidR="006E2CC7" w:rsidRPr="00D77462" w:rsidRDefault="006E2CC7" w:rsidP="00BE63D1">
      <w:pPr>
        <w:rPr>
          <w:rFonts w:asciiTheme="minorHAnsi" w:hAnsiTheme="minorHAnsi" w:cstheme="minorHAnsi"/>
          <w:b/>
          <w:bCs/>
          <w:color w:val="365F91"/>
          <w:sz w:val="22"/>
          <w:szCs w:val="22"/>
        </w:rPr>
      </w:pPr>
    </w:p>
    <w:p w14:paraId="2FC6AA18" w14:textId="547157DF" w:rsidR="00BE63D1" w:rsidRPr="00D77462" w:rsidRDefault="00BE63D1" w:rsidP="00BE63D1">
      <w:pPr>
        <w:spacing w:line="300" w:lineRule="atLeast"/>
        <w:rPr>
          <w:rFonts w:asciiTheme="minorHAnsi" w:hAnsiTheme="minorHAnsi" w:cstheme="minorHAnsi"/>
          <w:sz w:val="22"/>
          <w:szCs w:val="22"/>
        </w:rPr>
      </w:pPr>
      <w:r w:rsidRPr="00D77462">
        <w:rPr>
          <w:rFonts w:asciiTheme="minorHAnsi" w:hAnsiTheme="minorHAnsi" w:cstheme="minorHAnsi"/>
          <w:sz w:val="22"/>
          <w:szCs w:val="22"/>
        </w:rPr>
        <w:t>Comments received from referral agencies primarily related to transit planning, transportation, community health, air quality, emergency management, economic development, and implementation matters. The majority of revisions incorporated into the updated OCP arose from comments received from BC Transit, Interior Health, THEP,</w:t>
      </w:r>
      <w:r w:rsidR="00FA3C83">
        <w:rPr>
          <w:rFonts w:asciiTheme="minorHAnsi" w:hAnsiTheme="minorHAnsi" w:cstheme="minorHAnsi"/>
          <w:sz w:val="22"/>
          <w:szCs w:val="22"/>
        </w:rPr>
        <w:t xml:space="preserve"> LCCDTS,</w:t>
      </w:r>
      <w:r w:rsidRPr="00D77462">
        <w:rPr>
          <w:rFonts w:asciiTheme="minorHAnsi" w:hAnsiTheme="minorHAnsi" w:cstheme="minorHAnsi"/>
          <w:sz w:val="22"/>
          <w:szCs w:val="22"/>
        </w:rPr>
        <w:t xml:space="preserve"> Teck Trail Operations, Community Futures, the Ministry of Transportation and Transit</w:t>
      </w:r>
      <w:r w:rsidR="00FA3C83">
        <w:rPr>
          <w:rFonts w:asciiTheme="minorHAnsi" w:hAnsiTheme="minorHAnsi" w:cstheme="minorHAnsi"/>
          <w:sz w:val="22"/>
          <w:szCs w:val="22"/>
        </w:rPr>
        <w:t xml:space="preserve">, </w:t>
      </w:r>
      <w:r w:rsidRPr="00D77462">
        <w:rPr>
          <w:rFonts w:asciiTheme="minorHAnsi" w:hAnsiTheme="minorHAnsi" w:cstheme="minorHAnsi"/>
          <w:sz w:val="22"/>
          <w:szCs w:val="22"/>
        </w:rPr>
        <w:t>and RDKB Emergency Management. Agencies and organizations that did not respond by the referral deadline were deemed to have no concerns with the draft OCP as circulated.</w:t>
      </w:r>
    </w:p>
    <w:p w14:paraId="79A0E505" w14:textId="77777777" w:rsidR="00BE63D1" w:rsidRPr="00D77462" w:rsidRDefault="00BE63D1" w:rsidP="00BE63D1">
      <w:pPr>
        <w:rPr>
          <w:rFonts w:ascii="Cambria" w:hAnsi="Cambria" w:cstheme="minorHAnsi"/>
          <w:b/>
          <w:bCs/>
          <w:color w:val="365F91"/>
          <w:sz w:val="22"/>
          <w:szCs w:val="22"/>
        </w:rPr>
      </w:pPr>
    </w:p>
    <w:p w14:paraId="67100D24" w14:textId="00337859" w:rsidR="006E2CC7" w:rsidRPr="00D77462" w:rsidRDefault="006E2CC7" w:rsidP="00C245AA">
      <w:pPr>
        <w:pStyle w:val="ListBullet"/>
        <w:numPr>
          <w:ilvl w:val="0"/>
          <w:numId w:val="1"/>
        </w:numPr>
        <w:rPr>
          <w:rFonts w:ascii="Cambria" w:hAnsi="Cambria" w:cstheme="minorHAnsi"/>
          <w:b/>
          <w:bCs/>
          <w:color w:val="365F91"/>
          <w:sz w:val="26"/>
          <w:szCs w:val="26"/>
        </w:rPr>
      </w:pPr>
      <w:r w:rsidRPr="00D77462">
        <w:rPr>
          <w:rFonts w:ascii="Cambria" w:hAnsi="Cambria" w:cstheme="minorHAnsi"/>
          <w:b/>
          <w:bCs/>
          <w:sz w:val="26"/>
          <w:szCs w:val="26"/>
        </w:rPr>
        <w:t>SUMMARY OF REVISIONS</w:t>
      </w:r>
    </w:p>
    <w:p w14:paraId="621AF8BC" w14:textId="3FC797C7" w:rsidR="00BE63D1" w:rsidRPr="00D77462" w:rsidRDefault="00BE63D1" w:rsidP="00BE63D1">
      <w:p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Following agency and stakeholder referrals, </w:t>
      </w:r>
      <w:r w:rsidR="00FA3C83" w:rsidRPr="00D77462">
        <w:rPr>
          <w:rFonts w:asciiTheme="minorHAnsi" w:hAnsiTheme="minorHAnsi" w:cstheme="minorHAnsi"/>
          <w:sz w:val="22"/>
          <w:szCs w:val="22"/>
        </w:rPr>
        <w:t>several</w:t>
      </w:r>
      <w:r w:rsidRPr="00D77462">
        <w:rPr>
          <w:rFonts w:asciiTheme="minorHAnsi" w:hAnsiTheme="minorHAnsi" w:cstheme="minorHAnsi"/>
          <w:sz w:val="22"/>
          <w:szCs w:val="22"/>
        </w:rPr>
        <w:t xml:space="preserve"> revisions were made to the draft OCP. These revisions generally consisted of policy additions, wording refinements, updated map references, and technical corrections. A complete list of revisions is attached to this report.</w:t>
      </w:r>
    </w:p>
    <w:p w14:paraId="20BADE4D" w14:textId="77777777" w:rsidR="00BE63D1" w:rsidRPr="00D77462" w:rsidRDefault="00BE63D1" w:rsidP="00BE63D1">
      <w:pPr>
        <w:spacing w:line="300" w:lineRule="atLeast"/>
        <w:rPr>
          <w:rFonts w:asciiTheme="minorHAnsi" w:hAnsiTheme="minorHAnsi" w:cstheme="minorHAnsi"/>
          <w:sz w:val="22"/>
          <w:szCs w:val="22"/>
        </w:rPr>
      </w:pPr>
    </w:p>
    <w:p w14:paraId="5D7CFD7D" w14:textId="7BFC7FAC" w:rsidR="00BE63D1" w:rsidRDefault="00BE63D1" w:rsidP="00BE63D1">
      <w:pPr>
        <w:spacing w:line="300" w:lineRule="atLeast"/>
        <w:rPr>
          <w:rFonts w:asciiTheme="minorHAnsi" w:hAnsiTheme="minorHAnsi" w:cstheme="minorHAnsi"/>
          <w:sz w:val="22"/>
          <w:szCs w:val="22"/>
        </w:rPr>
      </w:pPr>
      <w:r w:rsidRPr="00D77462">
        <w:rPr>
          <w:rFonts w:asciiTheme="minorHAnsi" w:hAnsiTheme="minorHAnsi" w:cstheme="minorHAnsi"/>
          <w:sz w:val="22"/>
          <w:szCs w:val="22"/>
        </w:rPr>
        <w:t>Key revisions include:</w:t>
      </w:r>
    </w:p>
    <w:p w14:paraId="72B110F6" w14:textId="77777777" w:rsidR="00FA3C83" w:rsidRPr="00D707C5" w:rsidRDefault="00FA3C83" w:rsidP="00D707C5">
      <w:pPr>
        <w:spacing w:line="300" w:lineRule="atLeast"/>
        <w:rPr>
          <w:rFonts w:asciiTheme="minorHAnsi" w:hAnsiTheme="minorHAnsi" w:cstheme="minorHAnsi"/>
          <w:sz w:val="22"/>
          <w:szCs w:val="22"/>
        </w:rPr>
      </w:pPr>
    </w:p>
    <w:p w14:paraId="1F159EC5" w14:textId="1CC92DED"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Transportation and Transit</w:t>
      </w:r>
    </w:p>
    <w:p w14:paraId="1B78B6CC" w14:textId="3BEEEA58" w:rsidR="00BE63D1" w:rsidRPr="00D77462" w:rsidRDefault="00BE63D1" w:rsidP="00BE63D1">
      <w:pPr>
        <w:numPr>
          <w:ilvl w:val="0"/>
          <w:numId w:val="27"/>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and revised policies supporting transit infrastructure, accessibility, transit-oriented development, and collaboration with BC Transit. </w:t>
      </w:r>
    </w:p>
    <w:p w14:paraId="010971AD" w14:textId="556C171B" w:rsidR="00BE63D1" w:rsidRPr="00D77462" w:rsidRDefault="00BE63D1" w:rsidP="00BE63D1">
      <w:pPr>
        <w:numPr>
          <w:ilvl w:val="0"/>
          <w:numId w:val="27"/>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transit-related criteria to housing, future development, infrastructure, and transportation policies. </w:t>
      </w:r>
    </w:p>
    <w:p w14:paraId="625AAAD9" w14:textId="2EBF5781" w:rsidR="00BE63D1" w:rsidRDefault="00BE63D1" w:rsidP="00BE63D1">
      <w:pPr>
        <w:numPr>
          <w:ilvl w:val="0"/>
          <w:numId w:val="27"/>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Updated references to BC Transit plans and service reviews. </w:t>
      </w:r>
    </w:p>
    <w:p w14:paraId="598AABB7" w14:textId="77777777" w:rsidR="00CA7715" w:rsidRPr="00D77462" w:rsidRDefault="00CA7715" w:rsidP="00CA7715">
      <w:pPr>
        <w:spacing w:line="300" w:lineRule="atLeast"/>
        <w:ind w:left="720"/>
        <w:rPr>
          <w:rFonts w:asciiTheme="minorHAnsi" w:hAnsiTheme="minorHAnsi" w:cstheme="minorHAnsi"/>
          <w:sz w:val="22"/>
          <w:szCs w:val="22"/>
        </w:rPr>
      </w:pPr>
    </w:p>
    <w:p w14:paraId="4B593F18" w14:textId="77777777"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Housing</w:t>
      </w:r>
    </w:p>
    <w:p w14:paraId="39D64F1D" w14:textId="7D8CAA87" w:rsidR="00BE63D1" w:rsidRPr="00D77462" w:rsidRDefault="00BE63D1" w:rsidP="00BE63D1">
      <w:pPr>
        <w:numPr>
          <w:ilvl w:val="0"/>
          <w:numId w:val="28"/>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policy language supporting accessible and family-oriented housing. </w:t>
      </w:r>
    </w:p>
    <w:p w14:paraId="6DA5EBBE" w14:textId="2928BCD6" w:rsidR="00BE63D1" w:rsidRPr="00D77462" w:rsidRDefault="00BE63D1" w:rsidP="00BE63D1">
      <w:pPr>
        <w:numPr>
          <w:ilvl w:val="0"/>
          <w:numId w:val="28"/>
        </w:numPr>
        <w:spacing w:line="300" w:lineRule="atLeast"/>
        <w:rPr>
          <w:rFonts w:asciiTheme="minorHAnsi" w:hAnsiTheme="minorHAnsi" w:cstheme="minorHAnsi"/>
          <w:sz w:val="22"/>
          <w:szCs w:val="22"/>
        </w:rPr>
      </w:pPr>
      <w:r w:rsidRPr="00D77462">
        <w:rPr>
          <w:rFonts w:asciiTheme="minorHAnsi" w:hAnsiTheme="minorHAnsi" w:cstheme="minorHAnsi"/>
          <w:sz w:val="22"/>
          <w:szCs w:val="22"/>
        </w:rPr>
        <w:lastRenderedPageBreak/>
        <w:t xml:space="preserve">Revised housing policies to strengthen consideration of affordable, rental, and special needs housing. </w:t>
      </w:r>
    </w:p>
    <w:p w14:paraId="7EC6813A" w14:textId="77777777" w:rsidR="00BE63D1" w:rsidRPr="00CA7715" w:rsidRDefault="00BE63D1" w:rsidP="00042361">
      <w:pPr>
        <w:numPr>
          <w:ilvl w:val="0"/>
          <w:numId w:val="28"/>
        </w:numPr>
        <w:spacing w:line="300" w:lineRule="atLeast"/>
        <w:rPr>
          <w:rFonts w:asciiTheme="minorHAnsi" w:hAnsiTheme="minorHAnsi" w:cstheme="minorHAnsi"/>
          <w:b/>
          <w:bCs/>
          <w:sz w:val="22"/>
          <w:szCs w:val="22"/>
        </w:rPr>
      </w:pPr>
      <w:r w:rsidRPr="00D77462">
        <w:rPr>
          <w:rFonts w:asciiTheme="minorHAnsi" w:hAnsiTheme="minorHAnsi" w:cstheme="minorHAnsi"/>
          <w:sz w:val="22"/>
          <w:szCs w:val="22"/>
        </w:rPr>
        <w:t xml:space="preserve">Revised supportive housing and shelter location criteria. </w:t>
      </w:r>
    </w:p>
    <w:p w14:paraId="39B8E45F" w14:textId="77777777" w:rsidR="00CA7715" w:rsidRPr="00D77462" w:rsidRDefault="00CA7715" w:rsidP="00CA7715">
      <w:pPr>
        <w:spacing w:line="300" w:lineRule="atLeast"/>
        <w:ind w:left="720"/>
        <w:rPr>
          <w:rFonts w:asciiTheme="minorHAnsi" w:hAnsiTheme="minorHAnsi" w:cstheme="minorHAnsi"/>
          <w:b/>
          <w:bCs/>
          <w:sz w:val="22"/>
          <w:szCs w:val="22"/>
        </w:rPr>
      </w:pPr>
    </w:p>
    <w:p w14:paraId="076EAE09" w14:textId="5794B3E7"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Community Health and Wellbeing</w:t>
      </w:r>
    </w:p>
    <w:p w14:paraId="3C173795" w14:textId="205885E2" w:rsidR="00BE63D1" w:rsidRPr="00D77462" w:rsidRDefault="00BE63D1" w:rsidP="00BE63D1">
      <w:pPr>
        <w:numPr>
          <w:ilvl w:val="0"/>
          <w:numId w:val="29"/>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and revised policies in response to comments received from Interior Health and the Trail Area Health &amp; Environment Program (THEP). </w:t>
      </w:r>
    </w:p>
    <w:p w14:paraId="61BC1E54" w14:textId="40E816BD" w:rsidR="00BE63D1" w:rsidRDefault="00BE63D1" w:rsidP="00BE63D1">
      <w:pPr>
        <w:numPr>
          <w:ilvl w:val="0"/>
          <w:numId w:val="29"/>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policy language respecting community health, food security and recreation. </w:t>
      </w:r>
      <w:hyperlink r:id="rId7" w:history="1"/>
      <w:r w:rsidRPr="00D77462">
        <w:rPr>
          <w:rFonts w:asciiTheme="minorHAnsi" w:hAnsiTheme="minorHAnsi" w:cstheme="minorHAnsi"/>
          <w:sz w:val="22"/>
          <w:szCs w:val="22"/>
        </w:rPr>
        <w:t xml:space="preserve"> </w:t>
      </w:r>
    </w:p>
    <w:p w14:paraId="65E8650F" w14:textId="77777777" w:rsidR="00CA7715" w:rsidRPr="00D77462" w:rsidRDefault="00CA7715" w:rsidP="00CA7715">
      <w:pPr>
        <w:spacing w:line="300" w:lineRule="atLeast"/>
        <w:ind w:left="720"/>
        <w:rPr>
          <w:rFonts w:asciiTheme="minorHAnsi" w:hAnsiTheme="minorHAnsi" w:cstheme="minorHAnsi"/>
          <w:sz w:val="22"/>
          <w:szCs w:val="22"/>
        </w:rPr>
      </w:pPr>
    </w:p>
    <w:p w14:paraId="08E45622" w14:textId="77777777"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Climate Resilience and Emergency Management</w:t>
      </w:r>
    </w:p>
    <w:p w14:paraId="3AC9131E" w14:textId="22BD2B67" w:rsidR="00BE63D1" w:rsidRPr="00D77462" w:rsidRDefault="00BE63D1" w:rsidP="00BE63D1">
      <w:pPr>
        <w:numPr>
          <w:ilvl w:val="0"/>
          <w:numId w:val="30"/>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emergency management policies and revised emergency preparedness provisions. </w:t>
      </w:r>
    </w:p>
    <w:p w14:paraId="4EEF4BA7" w14:textId="25886210" w:rsidR="00BE63D1" w:rsidRDefault="00BE63D1" w:rsidP="00BE63D1">
      <w:pPr>
        <w:numPr>
          <w:ilvl w:val="0"/>
          <w:numId w:val="30"/>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Revised climate resilience policies in response to referral comments. </w:t>
      </w:r>
    </w:p>
    <w:p w14:paraId="1F54FEEB" w14:textId="77777777" w:rsidR="00CA7715" w:rsidRPr="00D77462" w:rsidRDefault="00CA7715" w:rsidP="00CA7715">
      <w:pPr>
        <w:spacing w:line="300" w:lineRule="atLeast"/>
        <w:ind w:left="720"/>
        <w:rPr>
          <w:rFonts w:asciiTheme="minorHAnsi" w:hAnsiTheme="minorHAnsi" w:cstheme="minorHAnsi"/>
          <w:sz w:val="22"/>
          <w:szCs w:val="22"/>
        </w:rPr>
      </w:pPr>
    </w:p>
    <w:p w14:paraId="4D3612C5" w14:textId="77777777"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Economic Development and Downtown Revitalization</w:t>
      </w:r>
    </w:p>
    <w:p w14:paraId="2E7AE5E3" w14:textId="7867999F" w:rsidR="00BE63D1" w:rsidRPr="00D77462" w:rsidRDefault="00BE63D1" w:rsidP="00BE63D1">
      <w:pPr>
        <w:numPr>
          <w:ilvl w:val="0"/>
          <w:numId w:val="31"/>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Added references to the Downtown Revitalization Plan and revised Downtown-related policies. </w:t>
      </w:r>
    </w:p>
    <w:p w14:paraId="3BD1F288" w14:textId="53485E3C" w:rsidR="00BE63D1" w:rsidRDefault="00BE63D1" w:rsidP="00BE63D1">
      <w:pPr>
        <w:numPr>
          <w:ilvl w:val="0"/>
          <w:numId w:val="31"/>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Revised economic development policies in response to stakeholder feedback. </w:t>
      </w:r>
      <w:hyperlink r:id="rId8" w:history="1"/>
      <w:r w:rsidRPr="00D77462">
        <w:rPr>
          <w:rFonts w:asciiTheme="minorHAnsi" w:hAnsiTheme="minorHAnsi" w:cstheme="minorHAnsi"/>
          <w:sz w:val="22"/>
          <w:szCs w:val="22"/>
        </w:rPr>
        <w:t xml:space="preserve"> </w:t>
      </w:r>
    </w:p>
    <w:p w14:paraId="756A314B" w14:textId="77777777" w:rsidR="00CA7715" w:rsidRPr="00D77462" w:rsidRDefault="00CA7715" w:rsidP="00CA7715">
      <w:pPr>
        <w:spacing w:line="300" w:lineRule="atLeast"/>
        <w:ind w:left="720"/>
        <w:rPr>
          <w:rFonts w:asciiTheme="minorHAnsi" w:hAnsiTheme="minorHAnsi" w:cstheme="minorHAnsi"/>
          <w:sz w:val="22"/>
          <w:szCs w:val="22"/>
        </w:rPr>
      </w:pPr>
    </w:p>
    <w:p w14:paraId="005226AC" w14:textId="77777777"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Industrial and Environmental Policies</w:t>
      </w:r>
    </w:p>
    <w:p w14:paraId="6AA25119" w14:textId="1A5400C9" w:rsidR="00BE63D1" w:rsidRDefault="00BE63D1" w:rsidP="00BE63D1">
      <w:pPr>
        <w:numPr>
          <w:ilvl w:val="0"/>
          <w:numId w:val="32"/>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Revised industrial and emissions-related language in response to comments from Teck Trail Operations, including replacing references to "best available" technologies with "effective" pollution control technologies. </w:t>
      </w:r>
    </w:p>
    <w:p w14:paraId="2DEA192B" w14:textId="77777777" w:rsidR="00CA7715" w:rsidRPr="00D77462" w:rsidRDefault="00CA7715" w:rsidP="00CA7715">
      <w:pPr>
        <w:spacing w:line="300" w:lineRule="atLeast"/>
        <w:ind w:left="720"/>
        <w:rPr>
          <w:rFonts w:asciiTheme="minorHAnsi" w:hAnsiTheme="minorHAnsi" w:cstheme="minorHAnsi"/>
          <w:sz w:val="22"/>
          <w:szCs w:val="22"/>
        </w:rPr>
      </w:pPr>
    </w:p>
    <w:p w14:paraId="700E2A43" w14:textId="77777777" w:rsidR="00BE63D1" w:rsidRPr="00CA7715" w:rsidRDefault="00BE63D1" w:rsidP="00BE63D1">
      <w:pPr>
        <w:spacing w:line="300" w:lineRule="atLeast"/>
        <w:rPr>
          <w:rFonts w:asciiTheme="minorHAnsi" w:hAnsiTheme="minorHAnsi" w:cstheme="minorHAnsi"/>
          <w:b/>
          <w:bCs/>
          <w:i/>
          <w:iCs/>
          <w:sz w:val="22"/>
          <w:szCs w:val="22"/>
        </w:rPr>
      </w:pPr>
      <w:r w:rsidRPr="00CA7715">
        <w:rPr>
          <w:rFonts w:asciiTheme="minorHAnsi" w:hAnsiTheme="minorHAnsi" w:cstheme="minorHAnsi"/>
          <w:b/>
          <w:bCs/>
          <w:i/>
          <w:iCs/>
          <w:sz w:val="22"/>
          <w:szCs w:val="22"/>
        </w:rPr>
        <w:t>Administrative and Technical Revisions</w:t>
      </w:r>
    </w:p>
    <w:p w14:paraId="6A783011" w14:textId="33D6B04D" w:rsidR="00BE63D1" w:rsidRPr="00D77462" w:rsidRDefault="00BE63D1" w:rsidP="00BE63D1">
      <w:pPr>
        <w:numPr>
          <w:ilvl w:val="0"/>
          <w:numId w:val="33"/>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Updated map references throughout the document. </w:t>
      </w:r>
    </w:p>
    <w:p w14:paraId="1FD8F364" w14:textId="23AEE275" w:rsidR="00BE63D1" w:rsidRPr="00D77462" w:rsidRDefault="00BE63D1" w:rsidP="00BE63D1">
      <w:pPr>
        <w:numPr>
          <w:ilvl w:val="0"/>
          <w:numId w:val="33"/>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Revised table of contents and appendix references. </w:t>
      </w:r>
    </w:p>
    <w:p w14:paraId="60FDF66D" w14:textId="77777777" w:rsidR="00BE63D1" w:rsidRPr="00D77462" w:rsidRDefault="00BE63D1" w:rsidP="00BE63D1">
      <w:pPr>
        <w:numPr>
          <w:ilvl w:val="0"/>
          <w:numId w:val="33"/>
        </w:numPr>
        <w:spacing w:line="300" w:lineRule="atLeast"/>
        <w:rPr>
          <w:rFonts w:asciiTheme="minorHAnsi" w:hAnsiTheme="minorHAnsi" w:cstheme="minorHAnsi"/>
          <w:sz w:val="22"/>
          <w:szCs w:val="22"/>
        </w:rPr>
      </w:pPr>
      <w:r w:rsidRPr="00D77462">
        <w:rPr>
          <w:rFonts w:asciiTheme="minorHAnsi" w:hAnsiTheme="minorHAnsi" w:cstheme="minorHAnsi"/>
          <w:sz w:val="22"/>
          <w:szCs w:val="22"/>
        </w:rPr>
        <w:t>Corrected policy references, definitions, and minor wording throughout the document.</w:t>
      </w:r>
    </w:p>
    <w:p w14:paraId="5A601F81" w14:textId="77777777" w:rsidR="00BE63D1" w:rsidRPr="00D77462" w:rsidRDefault="00BE63D1" w:rsidP="00BE63D1">
      <w:pPr>
        <w:spacing w:line="300" w:lineRule="atLeast"/>
        <w:rPr>
          <w:rFonts w:asciiTheme="minorHAnsi" w:hAnsiTheme="minorHAnsi" w:cstheme="minorHAnsi"/>
          <w:sz w:val="22"/>
          <w:szCs w:val="22"/>
        </w:rPr>
      </w:pPr>
    </w:p>
    <w:p w14:paraId="78F3A0CF" w14:textId="4B35BB3F" w:rsidR="00C245AA" w:rsidRPr="00D77462" w:rsidRDefault="006E2CC7" w:rsidP="006E2CC7">
      <w:pPr>
        <w:pStyle w:val="ListBullet"/>
        <w:numPr>
          <w:ilvl w:val="0"/>
          <w:numId w:val="1"/>
        </w:numPr>
        <w:rPr>
          <w:rFonts w:ascii="Cambria" w:hAnsi="Cambria" w:cstheme="minorHAnsi"/>
          <w:b/>
          <w:bCs/>
          <w:color w:val="365F91"/>
          <w:sz w:val="26"/>
          <w:szCs w:val="26"/>
          <w:lang w:val="en-US"/>
        </w:rPr>
      </w:pPr>
      <w:r w:rsidRPr="00D77462">
        <w:rPr>
          <w:rFonts w:ascii="Cambria" w:hAnsi="Cambria" w:cstheme="minorHAnsi"/>
          <w:b/>
          <w:bCs/>
          <w:sz w:val="26"/>
          <w:szCs w:val="26"/>
        </w:rPr>
        <w:t>DISCUSSIO</w:t>
      </w:r>
      <w:r w:rsidR="00BE63D1" w:rsidRPr="00D77462">
        <w:rPr>
          <w:rFonts w:ascii="Cambria" w:hAnsi="Cambria" w:cstheme="minorHAnsi"/>
          <w:b/>
          <w:bCs/>
          <w:sz w:val="26"/>
          <w:szCs w:val="26"/>
        </w:rPr>
        <w:t>N</w:t>
      </w:r>
    </w:p>
    <w:p w14:paraId="0E7B476A" w14:textId="77777777" w:rsidR="00D77462" w:rsidRPr="00D77462" w:rsidRDefault="00D77462" w:rsidP="00D77462">
      <w:p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Staff are satisfied that the revised draft OCP reflects the intent of Council's first reading while appropriately addressing comments received through the referral process.</w:t>
      </w:r>
    </w:p>
    <w:p w14:paraId="2A6F6D33" w14:textId="77777777" w:rsidR="00D77462" w:rsidRPr="00D77462" w:rsidRDefault="00D77462" w:rsidP="00D77462">
      <w:p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Most of the amendments are technical in nature and improve policy clarity, implementation measures, accessibility provisions, transportation planning, transit integration, emergency preparedness, and coordination with external agencies. The revisions do not substantially alter the overall vision, growth strategy, housing framework, or land use designations previously considered by Council. </w:t>
      </w:r>
    </w:p>
    <w:p w14:paraId="0FBD0024" w14:textId="444A0D37" w:rsidR="00D77462" w:rsidRDefault="00D77462" w:rsidP="00D77462">
      <w:p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 xml:space="preserve">Staff further note that Council-directed removals respecting low-barrier supportive housing and overdose prevention sites have been incorporated into the revised draft. </w:t>
      </w:r>
    </w:p>
    <w:p w14:paraId="647F09B7" w14:textId="28262F38" w:rsidR="00FA3C83" w:rsidRPr="00D77462" w:rsidRDefault="00FA3C83" w:rsidP="00D77462">
      <w:pPr>
        <w:spacing w:before="100" w:beforeAutospacing="1" w:after="100" w:afterAutospacing="1" w:line="300" w:lineRule="atLeast"/>
        <w:rPr>
          <w:rFonts w:asciiTheme="minorHAnsi" w:hAnsiTheme="minorHAnsi" w:cstheme="minorHAnsi"/>
          <w:sz w:val="22"/>
          <w:szCs w:val="22"/>
        </w:rPr>
      </w:pPr>
      <w:r>
        <w:rPr>
          <w:rFonts w:asciiTheme="minorHAnsi" w:hAnsiTheme="minorHAnsi" w:cstheme="minorHAnsi"/>
          <w:sz w:val="22"/>
          <w:szCs w:val="22"/>
        </w:rPr>
        <w:t>Following legal review, staff are of the understanding that the draft document aligns with legislative requirements and is ready to move forward to the public hearing.</w:t>
      </w:r>
    </w:p>
    <w:p w14:paraId="60BB2AE9" w14:textId="77777777" w:rsidR="00D77462" w:rsidRPr="00D77462" w:rsidRDefault="00D77462" w:rsidP="00D77462">
      <w:p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lastRenderedPageBreak/>
        <w:t>Second reading will allow Council to advance the updated bylaw to Public Hearing, providing the public with an opportunity to review and comment on the revised OCP prior to Council considering third reading and adoption.</w:t>
      </w:r>
    </w:p>
    <w:p w14:paraId="5AD8561B" w14:textId="38035E41" w:rsidR="00D77462" w:rsidRPr="00D77462" w:rsidRDefault="00D77462" w:rsidP="00D77462">
      <w:pPr>
        <w:pStyle w:val="ListParagraph"/>
        <w:numPr>
          <w:ilvl w:val="0"/>
          <w:numId w:val="1"/>
        </w:numPr>
        <w:spacing w:before="100" w:beforeAutospacing="1" w:after="100" w:afterAutospacing="1" w:line="300" w:lineRule="atLeast"/>
        <w:rPr>
          <w:rFonts w:ascii="Cambria" w:hAnsi="Cambria" w:cstheme="minorHAnsi"/>
          <w:b/>
          <w:bCs/>
          <w:color w:val="365F91"/>
          <w:sz w:val="26"/>
          <w:szCs w:val="26"/>
        </w:rPr>
      </w:pPr>
      <w:r w:rsidRPr="00D77462">
        <w:rPr>
          <w:rFonts w:ascii="Cambria" w:hAnsi="Cambria" w:cstheme="minorHAnsi"/>
          <w:b/>
          <w:bCs/>
          <w:sz w:val="26"/>
          <w:szCs w:val="26"/>
        </w:rPr>
        <w:t>OPTIONS</w:t>
      </w:r>
    </w:p>
    <w:p w14:paraId="2351339F" w14:textId="77777777" w:rsidR="00D77462" w:rsidRPr="00D77462" w:rsidRDefault="00D77462" w:rsidP="00D77462">
      <w:pPr>
        <w:pStyle w:val="ListParagraph"/>
        <w:spacing w:before="100" w:beforeAutospacing="1" w:after="100" w:afterAutospacing="1" w:line="300" w:lineRule="atLeast"/>
        <w:ind w:left="360"/>
        <w:rPr>
          <w:rFonts w:ascii="Cambria" w:hAnsi="Cambria" w:cstheme="minorHAnsi"/>
          <w:b/>
          <w:bCs/>
          <w:color w:val="365F91"/>
          <w:sz w:val="22"/>
          <w:szCs w:val="22"/>
        </w:rPr>
      </w:pPr>
    </w:p>
    <w:p w14:paraId="1D53351B" w14:textId="277E3757" w:rsidR="00D77462" w:rsidRPr="00D77462" w:rsidRDefault="00D77462" w:rsidP="00D77462">
      <w:pPr>
        <w:pStyle w:val="ListParagraph"/>
        <w:numPr>
          <w:ilvl w:val="1"/>
          <w:numId w:val="1"/>
        </w:numPr>
        <w:spacing w:before="100" w:beforeAutospacing="1" w:after="100" w:afterAutospacing="1" w:line="300" w:lineRule="atLeast"/>
        <w:rPr>
          <w:rFonts w:asciiTheme="minorHAnsi" w:hAnsiTheme="minorHAnsi" w:cstheme="minorHAnsi"/>
          <w:b/>
          <w:bCs/>
          <w:sz w:val="22"/>
          <w:szCs w:val="22"/>
        </w:rPr>
      </w:pPr>
      <w:r w:rsidRPr="00D77462">
        <w:rPr>
          <w:rFonts w:asciiTheme="minorHAnsi" w:hAnsiTheme="minorHAnsi" w:cstheme="minorHAnsi"/>
          <w:b/>
          <w:bCs/>
          <w:sz w:val="22"/>
          <w:szCs w:val="22"/>
        </w:rPr>
        <w:t>Require further amendments to the draft Bylaw(s) prior to a public hearing.</w:t>
      </w:r>
    </w:p>
    <w:p w14:paraId="1FA9899D" w14:textId="1EAF5E08" w:rsidR="00D77462" w:rsidRPr="00FA3C83" w:rsidRDefault="00FA3C83" w:rsidP="00FA3C83">
      <w:pPr>
        <w:ind w:left="360"/>
        <w:rPr>
          <w:rFonts w:asciiTheme="minorHAnsi" w:hAnsiTheme="minorHAnsi" w:cstheme="minorHAnsi"/>
          <w:sz w:val="22"/>
          <w:szCs w:val="22"/>
        </w:rPr>
      </w:pPr>
      <w:r>
        <w:rPr>
          <w:rFonts w:asciiTheme="minorHAnsi" w:hAnsiTheme="minorHAnsi" w:cstheme="minorHAnsi"/>
          <w:sz w:val="22"/>
          <w:szCs w:val="22"/>
        </w:rPr>
        <w:t xml:space="preserve">If Council wishes to incorporate further amendments, </w:t>
      </w:r>
      <w:r w:rsidR="00D77462" w:rsidRPr="00D77462">
        <w:rPr>
          <w:rFonts w:asciiTheme="minorHAnsi" w:hAnsiTheme="minorHAnsi" w:cstheme="minorHAnsi"/>
          <w:sz w:val="22"/>
          <w:szCs w:val="22"/>
        </w:rPr>
        <w:t>Council may direct staff to undertake additional revisions to the draft OCP before proceeding to Public Hearing. This option would delay the statutory process and require the amended draft to be brought back to Council for further consideration prior to scheduling a Public Hearing.</w:t>
      </w:r>
      <w:r>
        <w:rPr>
          <w:rFonts w:asciiTheme="minorHAnsi" w:hAnsiTheme="minorHAnsi" w:cstheme="minorHAnsi"/>
          <w:sz w:val="22"/>
          <w:szCs w:val="22"/>
        </w:rPr>
        <w:t xml:space="preserve"> </w:t>
      </w:r>
    </w:p>
    <w:p w14:paraId="4BDD90DE" w14:textId="214E47C1" w:rsidR="00D77462" w:rsidRPr="00D77462" w:rsidRDefault="00D77462" w:rsidP="00D77462">
      <w:pPr>
        <w:pStyle w:val="ListParagraph"/>
        <w:numPr>
          <w:ilvl w:val="1"/>
          <w:numId w:val="1"/>
        </w:numPr>
        <w:spacing w:before="100" w:beforeAutospacing="1" w:after="100" w:afterAutospacing="1" w:line="300" w:lineRule="atLeast"/>
        <w:rPr>
          <w:rFonts w:asciiTheme="minorHAnsi" w:hAnsiTheme="minorHAnsi" w:cstheme="minorHAnsi"/>
          <w:b/>
          <w:bCs/>
          <w:sz w:val="22"/>
          <w:szCs w:val="22"/>
        </w:rPr>
      </w:pPr>
      <w:r w:rsidRPr="00D77462">
        <w:rPr>
          <w:rFonts w:asciiTheme="minorHAnsi" w:hAnsiTheme="minorHAnsi" w:cstheme="minorHAnsi"/>
          <w:b/>
          <w:bCs/>
          <w:sz w:val="22"/>
          <w:szCs w:val="22"/>
        </w:rPr>
        <w:t>Receive for Information Only (Defer further readings).</w:t>
      </w:r>
    </w:p>
    <w:p w14:paraId="64407696" w14:textId="5B698CBD" w:rsidR="00D77462" w:rsidRPr="00D77462" w:rsidRDefault="00D77462" w:rsidP="00D77462">
      <w:pPr>
        <w:spacing w:before="100" w:beforeAutospacing="1" w:after="100" w:afterAutospacing="1"/>
        <w:ind w:left="360"/>
        <w:rPr>
          <w:rFonts w:asciiTheme="minorHAnsi" w:hAnsiTheme="minorHAnsi" w:cstheme="minorHAnsi"/>
          <w:sz w:val="22"/>
          <w:szCs w:val="22"/>
        </w:rPr>
      </w:pPr>
      <w:r w:rsidRPr="00D77462">
        <w:rPr>
          <w:rFonts w:asciiTheme="minorHAnsi" w:hAnsiTheme="minorHAnsi" w:cstheme="minorHAnsi"/>
          <w:sz w:val="22"/>
          <w:szCs w:val="22"/>
        </w:rPr>
        <w:t>Council may choose to receive this report for information and defer consideration of second reading. This option would postpone further consideration of the OCP update and delay the Public Hearing and adoption process, resulting in the City continuing to rely on the existing Official Community Plan adopted in 2001.</w:t>
      </w:r>
    </w:p>
    <w:p w14:paraId="40BAF9EC" w14:textId="305BBC7A" w:rsidR="00450C2B" w:rsidRPr="00D77462" w:rsidRDefault="00450C2B" w:rsidP="00450C2B">
      <w:pPr>
        <w:keepNext/>
        <w:keepLines/>
        <w:numPr>
          <w:ilvl w:val="0"/>
          <w:numId w:val="1"/>
        </w:numPr>
        <w:spacing w:before="240" w:after="200" w:line="276" w:lineRule="auto"/>
        <w:outlineLvl w:val="0"/>
        <w:rPr>
          <w:rFonts w:ascii="Cambria" w:hAnsi="Cambria" w:cstheme="minorHAnsi"/>
          <w:b/>
          <w:bCs/>
          <w:color w:val="365F91"/>
          <w:sz w:val="26"/>
          <w:szCs w:val="26"/>
        </w:rPr>
      </w:pPr>
      <w:r w:rsidRPr="00D77462">
        <w:rPr>
          <w:rFonts w:ascii="Cambria" w:hAnsi="Cambria" w:cstheme="minorHAnsi"/>
          <w:b/>
          <w:bCs/>
          <w:sz w:val="26"/>
          <w:szCs w:val="26"/>
        </w:rPr>
        <w:t>FINANCIAL</w:t>
      </w:r>
      <w:r w:rsidRPr="00D77462">
        <w:rPr>
          <w:rFonts w:ascii="Cambria" w:hAnsi="Cambria" w:cstheme="minorHAnsi"/>
          <w:b/>
          <w:bCs/>
          <w:color w:val="365F91"/>
          <w:sz w:val="26"/>
          <w:szCs w:val="26"/>
        </w:rPr>
        <w:t xml:space="preserve"> </w:t>
      </w:r>
      <w:r w:rsidRPr="00D77462">
        <w:rPr>
          <w:rFonts w:ascii="Cambria" w:hAnsi="Cambria" w:cstheme="minorHAnsi"/>
          <w:b/>
          <w:bCs/>
          <w:sz w:val="26"/>
          <w:szCs w:val="26"/>
        </w:rPr>
        <w:t>CONSIDERATIONS</w:t>
      </w:r>
    </w:p>
    <w:p w14:paraId="635BBD76" w14:textId="77777777" w:rsidR="00D77462" w:rsidRPr="00D77462" w:rsidRDefault="00D77462" w:rsidP="00D77462">
      <w:pPr>
        <w:pStyle w:val="NormalWeb"/>
        <w:spacing w:line="300" w:lineRule="atLeast"/>
        <w:rPr>
          <w:rFonts w:asciiTheme="minorHAnsi" w:hAnsiTheme="minorHAnsi" w:cstheme="minorHAnsi"/>
          <w:sz w:val="22"/>
          <w:szCs w:val="22"/>
        </w:rPr>
      </w:pPr>
      <w:r w:rsidRPr="00D77462">
        <w:rPr>
          <w:rFonts w:asciiTheme="minorHAnsi" w:hAnsiTheme="minorHAnsi" w:cstheme="minorHAnsi"/>
          <w:sz w:val="22"/>
          <w:szCs w:val="22"/>
        </w:rPr>
        <w:t>The OCP is primarily a policy document and does not itself authorize specific capital expenditures.</w:t>
      </w:r>
    </w:p>
    <w:p w14:paraId="51805692" w14:textId="77777777" w:rsidR="00D77462" w:rsidRPr="00D77462" w:rsidRDefault="00D77462" w:rsidP="00D77462">
      <w:pPr>
        <w:pStyle w:val="NormalWeb"/>
        <w:spacing w:line="300" w:lineRule="atLeast"/>
        <w:rPr>
          <w:rFonts w:asciiTheme="minorHAnsi" w:hAnsiTheme="minorHAnsi" w:cstheme="minorHAnsi"/>
          <w:sz w:val="22"/>
          <w:szCs w:val="22"/>
        </w:rPr>
      </w:pPr>
      <w:r w:rsidRPr="00D77462">
        <w:rPr>
          <w:rFonts w:asciiTheme="minorHAnsi" w:hAnsiTheme="minorHAnsi" w:cstheme="minorHAnsi"/>
          <w:sz w:val="22"/>
          <w:szCs w:val="22"/>
        </w:rPr>
        <w:t>Future implementation actions identified within the Plan will be considered through:</w:t>
      </w:r>
    </w:p>
    <w:p w14:paraId="4385FECC" w14:textId="77777777" w:rsidR="00D77462" w:rsidRPr="00D77462" w:rsidRDefault="00D77462" w:rsidP="00D77462">
      <w:pPr>
        <w:numPr>
          <w:ilvl w:val="0"/>
          <w:numId w:val="36"/>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annual budgeting processes;</w:t>
      </w:r>
    </w:p>
    <w:p w14:paraId="068CB732" w14:textId="77777777" w:rsidR="00D77462" w:rsidRPr="00D77462" w:rsidRDefault="00D77462" w:rsidP="00D77462">
      <w:pPr>
        <w:numPr>
          <w:ilvl w:val="0"/>
          <w:numId w:val="36"/>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Five-Year Financial Plans;</w:t>
      </w:r>
    </w:p>
    <w:p w14:paraId="043AA004" w14:textId="77777777" w:rsidR="00D77462" w:rsidRPr="00D77462" w:rsidRDefault="00D77462" w:rsidP="00D77462">
      <w:pPr>
        <w:numPr>
          <w:ilvl w:val="0"/>
          <w:numId w:val="36"/>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grant funding opportunities;</w:t>
      </w:r>
    </w:p>
    <w:p w14:paraId="326B726C" w14:textId="77777777" w:rsidR="00D77462" w:rsidRPr="00D77462" w:rsidRDefault="00D77462" w:rsidP="00D77462">
      <w:pPr>
        <w:numPr>
          <w:ilvl w:val="0"/>
          <w:numId w:val="36"/>
        </w:numPr>
        <w:spacing w:before="100" w:beforeAutospacing="1" w:after="100" w:afterAutospacing="1" w:line="300" w:lineRule="atLeast"/>
        <w:rPr>
          <w:rFonts w:asciiTheme="minorHAnsi" w:hAnsiTheme="minorHAnsi" w:cstheme="minorHAnsi"/>
          <w:sz w:val="22"/>
          <w:szCs w:val="22"/>
        </w:rPr>
      </w:pPr>
      <w:r w:rsidRPr="00D77462">
        <w:rPr>
          <w:rFonts w:asciiTheme="minorHAnsi" w:hAnsiTheme="minorHAnsi" w:cstheme="minorHAnsi"/>
          <w:sz w:val="22"/>
          <w:szCs w:val="22"/>
        </w:rPr>
        <w:t>future capital project planning.</w:t>
      </w:r>
    </w:p>
    <w:p w14:paraId="21E49BDA" w14:textId="31B7A5B3" w:rsidR="008A4EA9" w:rsidRPr="00CA7715" w:rsidRDefault="00450C2B" w:rsidP="008A4EA9">
      <w:pPr>
        <w:keepNext/>
        <w:keepLines/>
        <w:numPr>
          <w:ilvl w:val="0"/>
          <w:numId w:val="1"/>
        </w:numPr>
        <w:spacing w:before="240" w:after="200" w:line="276" w:lineRule="auto"/>
        <w:outlineLvl w:val="0"/>
        <w:rPr>
          <w:rFonts w:ascii="Cambria" w:hAnsi="Cambria" w:cstheme="minorHAnsi"/>
          <w:b/>
          <w:bCs/>
          <w:sz w:val="26"/>
          <w:szCs w:val="26"/>
        </w:rPr>
      </w:pPr>
      <w:r w:rsidRPr="00CA7715">
        <w:rPr>
          <w:rFonts w:ascii="Cambria" w:hAnsi="Cambria" w:cstheme="minorHAnsi"/>
          <w:b/>
          <w:bCs/>
          <w:sz w:val="26"/>
          <w:szCs w:val="26"/>
        </w:rPr>
        <w:t>POLICY AND LEGAL CONSIDERATIONS</w:t>
      </w:r>
    </w:p>
    <w:p w14:paraId="44B24FC3" w14:textId="2C8B91E8" w:rsidR="008A4EA9" w:rsidRPr="00D77462" w:rsidRDefault="00062B5B" w:rsidP="00D77462">
      <w:pPr>
        <w:spacing w:line="300" w:lineRule="atLeast"/>
        <w:rPr>
          <w:rFonts w:asciiTheme="minorHAnsi" w:hAnsiTheme="minorHAnsi" w:cstheme="minorHAnsi"/>
          <w:sz w:val="22"/>
          <w:szCs w:val="22"/>
        </w:rPr>
      </w:pPr>
      <w:r w:rsidRPr="00D77462">
        <w:rPr>
          <w:rFonts w:asciiTheme="minorHAnsi" w:hAnsiTheme="minorHAnsi" w:cstheme="minorHAnsi"/>
          <w:sz w:val="22"/>
          <w:szCs w:val="22"/>
        </w:rPr>
        <w:t>This report outlines the required</w:t>
      </w:r>
      <w:r w:rsidRPr="00D77462">
        <w:rPr>
          <w:rFonts w:asciiTheme="minorHAnsi" w:hAnsiTheme="minorHAnsi" w:cstheme="minorHAnsi"/>
          <w:i/>
          <w:iCs/>
          <w:sz w:val="22"/>
          <w:szCs w:val="22"/>
        </w:rPr>
        <w:t xml:space="preserve"> Local Government Act</w:t>
      </w:r>
      <w:r w:rsidRPr="00D77462">
        <w:rPr>
          <w:rFonts w:asciiTheme="minorHAnsi" w:hAnsiTheme="minorHAnsi" w:cstheme="minorHAnsi"/>
          <w:sz w:val="22"/>
          <w:szCs w:val="22"/>
        </w:rPr>
        <w:t xml:space="preserve"> processes for OCP adoption</w:t>
      </w:r>
      <w:r w:rsidR="00FA3C83">
        <w:rPr>
          <w:rFonts w:asciiTheme="minorHAnsi" w:hAnsiTheme="minorHAnsi" w:cstheme="minorHAnsi"/>
          <w:sz w:val="22"/>
          <w:szCs w:val="22"/>
        </w:rPr>
        <w:t xml:space="preserve"> and Zoning Amendments</w:t>
      </w:r>
      <w:r w:rsidRPr="00D77462">
        <w:rPr>
          <w:rFonts w:asciiTheme="minorHAnsi" w:hAnsiTheme="minorHAnsi" w:cstheme="minorHAnsi"/>
          <w:sz w:val="22"/>
          <w:szCs w:val="22"/>
        </w:rPr>
        <w:t>, including consultation, statutory referrals, in</w:t>
      </w:r>
      <w:r w:rsidRPr="00D77462">
        <w:rPr>
          <w:rFonts w:asciiTheme="minorHAnsi" w:hAnsiTheme="minorHAnsi" w:cstheme="minorHAnsi"/>
          <w:sz w:val="22"/>
          <w:szCs w:val="22"/>
        </w:rPr>
        <w:noBreakHyphen/>
        <w:t>conjunction considerations, public hearing requirements, and legislative agency approvals. All policy and legal requirements will be satisfied prior to bylaw adoption.</w:t>
      </w:r>
      <w:r w:rsidR="00E02714">
        <w:rPr>
          <w:rFonts w:asciiTheme="minorHAnsi" w:hAnsiTheme="minorHAnsi" w:cstheme="minorHAnsi"/>
          <w:sz w:val="22"/>
          <w:szCs w:val="22"/>
        </w:rPr>
        <w:t xml:space="preserve"> The draft was sent to legal counsel for review as part of the referral process and the recommended </w:t>
      </w:r>
      <w:r w:rsidR="00A622E5">
        <w:rPr>
          <w:rFonts w:asciiTheme="minorHAnsi" w:hAnsiTheme="minorHAnsi" w:cstheme="minorHAnsi"/>
          <w:sz w:val="22"/>
          <w:szCs w:val="22"/>
        </w:rPr>
        <w:t>amendments</w:t>
      </w:r>
      <w:r w:rsidR="00E02714">
        <w:rPr>
          <w:rFonts w:asciiTheme="minorHAnsi" w:hAnsiTheme="minorHAnsi" w:cstheme="minorHAnsi"/>
          <w:sz w:val="22"/>
          <w:szCs w:val="22"/>
        </w:rPr>
        <w:t xml:space="preserve"> have been incorporated. </w:t>
      </w:r>
    </w:p>
    <w:p w14:paraId="62CC54D5" w14:textId="3B98E7AB" w:rsidR="008A4EA9" w:rsidRPr="00D77462" w:rsidRDefault="00CA7715" w:rsidP="008A4EA9">
      <w:pPr>
        <w:keepNext/>
        <w:keepLines/>
        <w:numPr>
          <w:ilvl w:val="0"/>
          <w:numId w:val="1"/>
        </w:numPr>
        <w:spacing w:before="480" w:line="276" w:lineRule="auto"/>
        <w:outlineLvl w:val="0"/>
        <w:rPr>
          <w:rFonts w:ascii="Cambria" w:eastAsiaTheme="majorEastAsia" w:hAnsi="Cambria" w:cstheme="minorHAnsi"/>
          <w:b/>
          <w:bCs/>
          <w:sz w:val="26"/>
          <w:szCs w:val="26"/>
        </w:rPr>
      </w:pPr>
      <w:r>
        <w:rPr>
          <w:rFonts w:ascii="Cambria" w:eastAsiaTheme="majorEastAsia" w:hAnsi="Cambria" w:cstheme="minorHAnsi"/>
          <w:b/>
          <w:bCs/>
          <w:sz w:val="26"/>
          <w:szCs w:val="26"/>
        </w:rPr>
        <w:lastRenderedPageBreak/>
        <w:t xml:space="preserve"> </w:t>
      </w:r>
      <w:r w:rsidR="008A4EA9" w:rsidRPr="00D77462">
        <w:rPr>
          <w:rFonts w:ascii="Cambria" w:eastAsiaTheme="majorEastAsia" w:hAnsi="Cambria" w:cstheme="minorHAnsi"/>
          <w:b/>
          <w:bCs/>
          <w:sz w:val="26"/>
          <w:szCs w:val="26"/>
        </w:rPr>
        <w:t>ATTACHMENTS</w:t>
      </w:r>
    </w:p>
    <w:p w14:paraId="72F7BDC6" w14:textId="28AD5AF8" w:rsidR="008A4EA9" w:rsidRPr="00D77462" w:rsidRDefault="008A4EA9" w:rsidP="00FA3C83">
      <w:pPr>
        <w:keepNext/>
        <w:keepLines/>
        <w:numPr>
          <w:ilvl w:val="1"/>
          <w:numId w:val="1"/>
        </w:numPr>
        <w:spacing w:before="240" w:line="276" w:lineRule="auto"/>
        <w:outlineLvl w:val="0"/>
        <w:rPr>
          <w:rFonts w:asciiTheme="minorHAnsi" w:eastAsiaTheme="majorEastAsia" w:hAnsiTheme="minorHAnsi" w:cstheme="minorHAnsi"/>
          <w:b/>
          <w:bCs/>
          <w:sz w:val="22"/>
          <w:szCs w:val="22"/>
        </w:rPr>
      </w:pPr>
      <w:r w:rsidRPr="00D77462">
        <w:rPr>
          <w:rFonts w:asciiTheme="minorHAnsi" w:hAnsiTheme="minorHAnsi" w:cstheme="minorHAnsi"/>
          <w:sz w:val="22"/>
          <w:szCs w:val="22"/>
        </w:rPr>
        <w:t>Draft Official Community Plan Bylaw No. 2966, 2026</w:t>
      </w:r>
    </w:p>
    <w:p w14:paraId="2DAAB23D" w14:textId="77777777" w:rsidR="003E3A47" w:rsidRPr="003E3A47" w:rsidRDefault="00D77462" w:rsidP="00450C2B">
      <w:pPr>
        <w:keepNext/>
        <w:keepLines/>
        <w:numPr>
          <w:ilvl w:val="1"/>
          <w:numId w:val="1"/>
        </w:numPr>
        <w:spacing w:before="240" w:line="276" w:lineRule="auto"/>
        <w:outlineLvl w:val="0"/>
        <w:rPr>
          <w:rFonts w:asciiTheme="minorHAnsi" w:eastAsiaTheme="majorEastAsia" w:hAnsiTheme="minorHAnsi" w:cstheme="minorHAnsi"/>
          <w:b/>
          <w:bCs/>
          <w:sz w:val="22"/>
          <w:szCs w:val="22"/>
        </w:rPr>
      </w:pPr>
      <w:r w:rsidRPr="00D77462">
        <w:rPr>
          <w:rFonts w:asciiTheme="minorHAnsi" w:hAnsiTheme="minorHAnsi" w:cstheme="minorHAnsi"/>
          <w:sz w:val="22"/>
          <w:szCs w:val="22"/>
        </w:rPr>
        <w:t>Draft Zoning Amendment Bylaw No. 297</w:t>
      </w:r>
      <w:r w:rsidR="003E3A47">
        <w:rPr>
          <w:rFonts w:asciiTheme="minorHAnsi" w:hAnsiTheme="minorHAnsi" w:cstheme="minorHAnsi"/>
          <w:sz w:val="22"/>
          <w:szCs w:val="22"/>
        </w:rPr>
        <w:t>7</w:t>
      </w:r>
    </w:p>
    <w:p w14:paraId="48030E9C" w14:textId="05757297" w:rsidR="00450C2B" w:rsidRPr="003E3A47" w:rsidRDefault="00450C2B" w:rsidP="0007339F">
      <w:pPr>
        <w:keepNext/>
        <w:keepLines/>
        <w:spacing w:before="240" w:line="276" w:lineRule="auto"/>
        <w:outlineLvl w:val="0"/>
        <w:rPr>
          <w:rFonts w:asciiTheme="minorHAnsi" w:eastAsiaTheme="majorEastAsia" w:hAnsiTheme="minorHAnsi" w:cstheme="minorHAnsi"/>
          <w:b/>
          <w:bCs/>
          <w:sz w:val="22"/>
          <w:szCs w:val="22"/>
        </w:rPr>
      </w:pPr>
      <w:r w:rsidRPr="003E3A47">
        <w:rPr>
          <w:rFonts w:asciiTheme="minorHAnsi" w:hAnsiTheme="minorHAnsi" w:cstheme="minorHAnsi"/>
          <w:b/>
          <w:bCs/>
          <w:sz w:val="26"/>
          <w:szCs w:val="26"/>
        </w:rPr>
        <w:br/>
      </w:r>
      <w:r w:rsidRPr="003E3A47">
        <w:rPr>
          <w:rFonts w:ascii="Cambria" w:hAnsi="Cambria" w:cstheme="minorHAnsi"/>
          <w:b/>
          <w:bCs/>
          <w:sz w:val="26"/>
          <w:szCs w:val="26"/>
        </w:rPr>
        <w:t>RESPECTFULLY</w:t>
      </w:r>
      <w:r w:rsidRPr="003E3A47">
        <w:rPr>
          <w:rFonts w:ascii="Cambria" w:hAnsi="Cambria" w:cstheme="minorHAnsi"/>
          <w:bCs/>
          <w:color w:val="365F91"/>
          <w:sz w:val="26"/>
          <w:szCs w:val="26"/>
        </w:rPr>
        <w:t xml:space="preserve"> </w:t>
      </w:r>
      <w:r w:rsidRPr="003E3A47">
        <w:rPr>
          <w:rFonts w:ascii="Cambria" w:hAnsi="Cambria" w:cstheme="minorHAnsi"/>
          <w:b/>
          <w:bCs/>
          <w:sz w:val="26"/>
          <w:szCs w:val="26"/>
        </w:rPr>
        <w:t>SUBMITTED</w:t>
      </w:r>
    </w:p>
    <w:p w14:paraId="385441D3" w14:textId="77777777" w:rsidR="00450C2B" w:rsidRPr="00D77462" w:rsidRDefault="00450C2B" w:rsidP="00450C2B">
      <w:pPr>
        <w:spacing w:line="276" w:lineRule="auto"/>
        <w:rPr>
          <w:rFonts w:ascii="Cambria" w:hAnsi="Cambria" w:cstheme="minorHAnsi"/>
          <w:sz w:val="22"/>
          <w:szCs w:val="22"/>
        </w:rPr>
      </w:pPr>
    </w:p>
    <w:p w14:paraId="136E1C9D" w14:textId="457C08B1" w:rsidR="00450C2B" w:rsidRPr="00D77462" w:rsidRDefault="006265DA" w:rsidP="00450C2B">
      <w:pPr>
        <w:spacing w:line="276" w:lineRule="auto"/>
        <w:rPr>
          <w:rFonts w:ascii="Cambria" w:hAnsi="Cambria" w:cstheme="minorHAnsi"/>
          <w:sz w:val="22"/>
          <w:szCs w:val="22"/>
        </w:rPr>
      </w:pPr>
      <w:r w:rsidRPr="00D77462">
        <w:rPr>
          <w:rFonts w:ascii="Cambria" w:hAnsi="Cambria" w:cstheme="minorHAnsi"/>
          <w:noProof/>
          <w:sz w:val="22"/>
          <w:szCs w:val="22"/>
        </w:rPr>
        <w:drawing>
          <wp:anchor distT="0" distB="0" distL="114300" distR="114300" simplePos="0" relativeHeight="251660288" behindDoc="0" locked="0" layoutInCell="1" allowOverlap="1" wp14:anchorId="61684AEA" wp14:editId="2B64CCFB">
            <wp:simplePos x="0" y="0"/>
            <wp:positionH relativeFrom="margin">
              <wp:posOffset>-228600</wp:posOffset>
            </wp:positionH>
            <wp:positionV relativeFrom="paragraph">
              <wp:posOffset>222885</wp:posOffset>
            </wp:positionV>
            <wp:extent cx="2318612" cy="561975"/>
            <wp:effectExtent l="0" t="0" r="0" b="0"/>
            <wp:wrapNone/>
            <wp:docPr id="171647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8612"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C682A" w14:textId="48563C01" w:rsidR="00450C2B" w:rsidRPr="00D77462" w:rsidRDefault="00450C2B" w:rsidP="00450C2B">
      <w:pPr>
        <w:spacing w:line="276" w:lineRule="auto"/>
        <w:rPr>
          <w:rFonts w:ascii="Cambria" w:hAnsi="Cambria" w:cstheme="minorHAnsi"/>
          <w:sz w:val="22"/>
          <w:szCs w:val="22"/>
        </w:rPr>
      </w:pPr>
    </w:p>
    <w:p w14:paraId="4844BE6B" w14:textId="6458A0E8" w:rsidR="00450C2B" w:rsidRPr="00D77462" w:rsidRDefault="00450C2B" w:rsidP="00450C2B">
      <w:pPr>
        <w:spacing w:line="276" w:lineRule="auto"/>
        <w:rPr>
          <w:rFonts w:ascii="Cambria" w:hAnsi="Cambria" w:cstheme="minorHAnsi"/>
          <w:sz w:val="22"/>
          <w:szCs w:val="22"/>
        </w:rPr>
      </w:pPr>
    </w:p>
    <w:p w14:paraId="1049DA54" w14:textId="38E5AF24" w:rsidR="00450C2B" w:rsidRPr="00D77462" w:rsidRDefault="00450C2B" w:rsidP="00450C2B">
      <w:pPr>
        <w:spacing w:line="276" w:lineRule="auto"/>
        <w:rPr>
          <w:rFonts w:ascii="Cambria" w:hAnsi="Cambria" w:cstheme="minorHAnsi"/>
          <w:sz w:val="22"/>
          <w:szCs w:val="22"/>
        </w:rPr>
      </w:pPr>
      <w:r w:rsidRPr="00D77462">
        <w:rPr>
          <w:rFonts w:ascii="Cambria" w:hAnsi="Cambria" w:cstheme="minorHAnsi"/>
          <w:sz w:val="22"/>
          <w:szCs w:val="22"/>
        </w:rPr>
        <w:t>__________________________________________</w:t>
      </w:r>
      <w:r w:rsidRPr="00D77462">
        <w:rPr>
          <w:rFonts w:ascii="Cambria" w:hAnsi="Cambria" w:cstheme="minorHAnsi"/>
          <w:sz w:val="22"/>
          <w:szCs w:val="22"/>
        </w:rPr>
        <w:br/>
      </w:r>
    </w:p>
    <w:p w14:paraId="5AABE90D" w14:textId="303A8E8D" w:rsidR="00D77462" w:rsidRPr="00D77462" w:rsidRDefault="00D77462" w:rsidP="00450C2B">
      <w:pPr>
        <w:keepNext/>
        <w:keepLines/>
        <w:spacing w:line="276" w:lineRule="auto"/>
        <w:outlineLvl w:val="0"/>
        <w:rPr>
          <w:rFonts w:asciiTheme="minorHAnsi" w:hAnsiTheme="minorHAnsi" w:cstheme="minorHAnsi"/>
          <w:bCs/>
          <w:sz w:val="22"/>
          <w:szCs w:val="22"/>
        </w:rPr>
      </w:pPr>
      <w:r w:rsidRPr="00D77462">
        <w:rPr>
          <w:rFonts w:asciiTheme="minorHAnsi" w:hAnsiTheme="minorHAnsi" w:cstheme="minorHAnsi"/>
          <w:bCs/>
          <w:sz w:val="22"/>
          <w:szCs w:val="22"/>
        </w:rPr>
        <w:t>Chris Buchan, Manager of Planning and Climate Action</w:t>
      </w:r>
    </w:p>
    <w:p w14:paraId="08EC8D5B" w14:textId="1E36C427" w:rsidR="00D77462" w:rsidRPr="00D77462" w:rsidRDefault="0007634D" w:rsidP="00450C2B">
      <w:pPr>
        <w:keepNext/>
        <w:keepLines/>
        <w:spacing w:line="276" w:lineRule="auto"/>
        <w:outlineLvl w:val="0"/>
        <w:rPr>
          <w:rFonts w:asciiTheme="minorHAnsi" w:hAnsiTheme="minorHAnsi" w:cstheme="minorHAnsi"/>
          <w:bCs/>
          <w:sz w:val="22"/>
          <w:szCs w:val="22"/>
        </w:rPr>
      </w:pPr>
      <w:r>
        <w:rPr>
          <w:rFonts w:asciiTheme="minorHAnsi" w:hAnsiTheme="minorHAnsi" w:cstheme="minorHAnsi"/>
          <w:bCs/>
          <w:sz w:val="22"/>
          <w:szCs w:val="22"/>
        </w:rPr>
        <w:t>August 5</w:t>
      </w:r>
      <w:r w:rsidR="00D77462" w:rsidRPr="00D77462">
        <w:rPr>
          <w:rFonts w:asciiTheme="minorHAnsi" w:hAnsiTheme="minorHAnsi" w:cstheme="minorHAnsi"/>
          <w:bCs/>
          <w:sz w:val="22"/>
          <w:szCs w:val="22"/>
        </w:rPr>
        <w:t>, 2026</w:t>
      </w:r>
    </w:p>
    <w:p w14:paraId="00A3CCA9" w14:textId="77777777" w:rsidR="00450C2B" w:rsidRPr="00D77462" w:rsidRDefault="00450C2B" w:rsidP="00450C2B">
      <w:pPr>
        <w:spacing w:line="276" w:lineRule="auto"/>
        <w:rPr>
          <w:rFonts w:asciiTheme="minorHAnsi" w:hAnsiTheme="minorHAnsi" w:cstheme="minorHAnsi"/>
          <w:sz w:val="22"/>
          <w:szCs w:val="22"/>
        </w:rPr>
      </w:pPr>
    </w:p>
    <w:p w14:paraId="7DAF7559" w14:textId="77777777" w:rsidR="00D77462" w:rsidRPr="00D77462" w:rsidRDefault="00D77462" w:rsidP="00450C2B">
      <w:pPr>
        <w:spacing w:line="276" w:lineRule="auto"/>
        <w:rPr>
          <w:rFonts w:asciiTheme="minorHAnsi" w:hAnsiTheme="minorHAnsi" w:cstheme="minorHAnsi"/>
          <w:sz w:val="22"/>
          <w:szCs w:val="22"/>
        </w:rPr>
      </w:pPr>
    </w:p>
    <w:p w14:paraId="26EF2CB0" w14:textId="77777777" w:rsidR="00450C2B" w:rsidRPr="00D77462" w:rsidRDefault="00450C2B" w:rsidP="00450C2B">
      <w:pPr>
        <w:keepNext/>
        <w:keepLines/>
        <w:pBdr>
          <w:left w:val="single" w:sz="48" w:space="13" w:color="4F81BD"/>
        </w:pBdr>
        <w:spacing w:line="276" w:lineRule="auto"/>
        <w:outlineLvl w:val="0"/>
        <w:rPr>
          <w:rFonts w:asciiTheme="minorHAnsi" w:hAnsiTheme="minorHAnsi" w:cstheme="minorHAnsi"/>
          <w:b/>
          <w:sz w:val="26"/>
          <w:szCs w:val="26"/>
        </w:rPr>
      </w:pPr>
      <w:r w:rsidRPr="00D77462">
        <w:rPr>
          <w:rFonts w:asciiTheme="minorHAnsi" w:hAnsiTheme="minorHAnsi" w:cstheme="minorHAnsi"/>
          <w:b/>
          <w:sz w:val="26"/>
          <w:szCs w:val="26"/>
        </w:rPr>
        <w:t>CAO COMMENTS:</w:t>
      </w:r>
    </w:p>
    <w:p w14:paraId="6B6ADAB5" w14:textId="77777777" w:rsidR="00E02714" w:rsidRDefault="00E02714" w:rsidP="00450C2B">
      <w:pPr>
        <w:pBdr>
          <w:left w:val="single" w:sz="48" w:space="13" w:color="4F81BD"/>
        </w:pBdr>
        <w:spacing w:line="360" w:lineRule="auto"/>
        <w:rPr>
          <w:rFonts w:asciiTheme="minorHAnsi" w:hAnsiTheme="minorHAnsi" w:cstheme="minorHAnsi"/>
          <w:color w:val="4F81BD"/>
          <w:sz w:val="22"/>
          <w:szCs w:val="22"/>
        </w:rPr>
      </w:pPr>
      <w:r>
        <w:rPr>
          <w:rFonts w:asciiTheme="minorHAnsi" w:hAnsiTheme="minorHAnsi" w:cstheme="minorHAnsi"/>
          <w:color w:val="4F81BD"/>
          <w:sz w:val="22"/>
          <w:szCs w:val="22"/>
        </w:rPr>
        <w:t xml:space="preserve">Following the First reading of the Draft Bylaw, Council directed Staff to proceed with the legislated and optional referrals to the appropriate agencies. Allowing appropriate time for response and incorporation of received feedback, Staff are now comfortable with proceeding to Second reading. Further, during deliberation of First Reading, Council directed Staff to remove particular sections of the Draft Bylaw, which has been completed. </w:t>
      </w:r>
    </w:p>
    <w:p w14:paraId="72B5069C" w14:textId="41B293DA" w:rsidR="00F95834" w:rsidRDefault="00E02714" w:rsidP="00450C2B">
      <w:pPr>
        <w:pBdr>
          <w:left w:val="single" w:sz="48" w:space="13" w:color="4F81BD"/>
        </w:pBdr>
        <w:spacing w:line="360" w:lineRule="auto"/>
        <w:rPr>
          <w:rFonts w:asciiTheme="minorHAnsi" w:hAnsiTheme="minorHAnsi" w:cstheme="minorHAnsi"/>
          <w:color w:val="4F81BD"/>
          <w:sz w:val="22"/>
          <w:szCs w:val="22"/>
        </w:rPr>
      </w:pPr>
      <w:r>
        <w:rPr>
          <w:rFonts w:asciiTheme="minorHAnsi" w:hAnsiTheme="minorHAnsi" w:cstheme="minorHAnsi"/>
          <w:color w:val="4F81BD"/>
          <w:sz w:val="22"/>
          <w:szCs w:val="22"/>
        </w:rPr>
        <w:t>Should Council proceed with Second Reading, Staff will work to organi</w:t>
      </w:r>
      <w:r w:rsidR="00F95834">
        <w:rPr>
          <w:rFonts w:asciiTheme="minorHAnsi" w:hAnsiTheme="minorHAnsi" w:cstheme="minorHAnsi"/>
          <w:color w:val="4F81BD"/>
          <w:sz w:val="22"/>
          <w:szCs w:val="22"/>
        </w:rPr>
        <w:t>ze</w:t>
      </w:r>
      <w:r>
        <w:rPr>
          <w:rFonts w:asciiTheme="minorHAnsi" w:hAnsiTheme="minorHAnsi" w:cstheme="minorHAnsi"/>
          <w:color w:val="4F81BD"/>
          <w:sz w:val="22"/>
          <w:szCs w:val="22"/>
        </w:rPr>
        <w:t xml:space="preserve"> and schedul</w:t>
      </w:r>
      <w:r w:rsidR="00F95834">
        <w:rPr>
          <w:rFonts w:asciiTheme="minorHAnsi" w:hAnsiTheme="minorHAnsi" w:cstheme="minorHAnsi"/>
          <w:color w:val="4F81BD"/>
          <w:sz w:val="22"/>
          <w:szCs w:val="22"/>
        </w:rPr>
        <w:t>e</w:t>
      </w:r>
      <w:r>
        <w:rPr>
          <w:rFonts w:asciiTheme="minorHAnsi" w:hAnsiTheme="minorHAnsi" w:cstheme="minorHAnsi"/>
          <w:color w:val="4F81BD"/>
          <w:sz w:val="22"/>
          <w:szCs w:val="22"/>
        </w:rPr>
        <w:t xml:space="preserve"> a Public Hearing as required by legislation </w:t>
      </w:r>
      <w:r w:rsidR="0083168C">
        <w:rPr>
          <w:rFonts w:asciiTheme="minorHAnsi" w:hAnsiTheme="minorHAnsi" w:cstheme="minorHAnsi"/>
          <w:color w:val="4F81BD"/>
          <w:sz w:val="22"/>
          <w:szCs w:val="22"/>
        </w:rPr>
        <w:t>prior to</w:t>
      </w:r>
      <w:r w:rsidR="00F95834">
        <w:rPr>
          <w:rFonts w:asciiTheme="minorHAnsi" w:hAnsiTheme="minorHAnsi" w:cstheme="minorHAnsi"/>
          <w:color w:val="4F81BD"/>
          <w:sz w:val="22"/>
          <w:szCs w:val="22"/>
        </w:rPr>
        <w:t xml:space="preserve"> returning to Council for further readings. </w:t>
      </w:r>
    </w:p>
    <w:p w14:paraId="409225BE" w14:textId="53E41485" w:rsidR="00450C2B" w:rsidRPr="00D77462" w:rsidRDefault="00F95834" w:rsidP="00450C2B">
      <w:pPr>
        <w:pBdr>
          <w:left w:val="single" w:sz="48" w:space="13" w:color="4F81BD"/>
        </w:pBdr>
        <w:spacing w:line="360" w:lineRule="auto"/>
        <w:rPr>
          <w:rFonts w:asciiTheme="minorHAnsi" w:hAnsiTheme="minorHAnsi" w:cstheme="minorHAnsi"/>
          <w:color w:val="4F81BD"/>
          <w:sz w:val="22"/>
          <w:szCs w:val="22"/>
        </w:rPr>
      </w:pPr>
      <w:r>
        <w:rPr>
          <w:rFonts w:asciiTheme="minorHAnsi" w:hAnsiTheme="minorHAnsi" w:cstheme="minorHAnsi"/>
          <w:color w:val="4F81BD"/>
          <w:sz w:val="22"/>
          <w:szCs w:val="22"/>
        </w:rPr>
        <w:t xml:space="preserve">Council should proceed with the </w:t>
      </w:r>
      <w:r w:rsidR="0083168C">
        <w:rPr>
          <w:rFonts w:asciiTheme="minorHAnsi" w:hAnsiTheme="minorHAnsi" w:cstheme="minorHAnsi"/>
          <w:color w:val="4F81BD"/>
          <w:sz w:val="22"/>
          <w:szCs w:val="22"/>
        </w:rPr>
        <w:t>recommended</w:t>
      </w:r>
      <w:r>
        <w:rPr>
          <w:rFonts w:asciiTheme="minorHAnsi" w:hAnsiTheme="minorHAnsi" w:cstheme="minorHAnsi"/>
          <w:color w:val="4F81BD"/>
          <w:sz w:val="22"/>
          <w:szCs w:val="22"/>
        </w:rPr>
        <w:t xml:space="preserve"> readings. </w:t>
      </w:r>
      <w:r w:rsidR="00E02714">
        <w:rPr>
          <w:rFonts w:asciiTheme="minorHAnsi" w:hAnsiTheme="minorHAnsi" w:cstheme="minorHAnsi"/>
          <w:color w:val="4F81BD"/>
          <w:sz w:val="22"/>
          <w:szCs w:val="22"/>
        </w:rPr>
        <w:t xml:space="preserve"> </w:t>
      </w:r>
    </w:p>
    <w:p w14:paraId="41BECC24" w14:textId="77777777" w:rsidR="00450C2B" w:rsidRPr="00D77462" w:rsidRDefault="00450C2B" w:rsidP="00450C2B">
      <w:pPr>
        <w:spacing w:line="276" w:lineRule="auto"/>
        <w:rPr>
          <w:rFonts w:asciiTheme="minorHAnsi" w:hAnsiTheme="minorHAnsi" w:cstheme="minorHAnsi"/>
          <w:sz w:val="22"/>
          <w:szCs w:val="22"/>
        </w:rPr>
      </w:pPr>
    </w:p>
    <w:p w14:paraId="5AF7D311" w14:textId="77777777" w:rsidR="00FB2D6E" w:rsidRPr="00D77462" w:rsidRDefault="00FB2D6E" w:rsidP="00FB2D6E">
      <w:pPr>
        <w:spacing w:line="276" w:lineRule="auto"/>
        <w:rPr>
          <w:rFonts w:asciiTheme="minorHAnsi" w:hAnsiTheme="minorHAnsi" w:cstheme="minorHAnsi"/>
          <w:sz w:val="22"/>
          <w:szCs w:val="22"/>
        </w:rPr>
      </w:pPr>
      <w:r w:rsidRPr="00D77462">
        <w:rPr>
          <w:rFonts w:asciiTheme="minorHAnsi" w:hAnsiTheme="minorHAnsi" w:cstheme="minorHAnsi"/>
          <w:sz w:val="22"/>
          <w:szCs w:val="22"/>
        </w:rPr>
        <w:t>APPROVED FOR SUBMISSION TO COUNCIL:</w:t>
      </w:r>
    </w:p>
    <w:p w14:paraId="31E6421D" w14:textId="77777777" w:rsidR="00D77462" w:rsidRPr="00D77462" w:rsidRDefault="00D77462" w:rsidP="00FB2D6E">
      <w:pPr>
        <w:spacing w:line="276" w:lineRule="auto"/>
        <w:rPr>
          <w:rFonts w:asciiTheme="minorHAnsi" w:hAnsiTheme="minorHAnsi" w:cstheme="minorHAnsi"/>
          <w:sz w:val="22"/>
          <w:szCs w:val="22"/>
        </w:rPr>
      </w:pPr>
    </w:p>
    <w:p w14:paraId="6EC93188" w14:textId="0B1CA95A" w:rsidR="00D77462" w:rsidRPr="00D77462" w:rsidRDefault="002D5F9F" w:rsidP="00FB2D6E">
      <w:pPr>
        <w:spacing w:line="276" w:lineRule="auto"/>
        <w:rPr>
          <w:rFonts w:asciiTheme="minorHAnsi" w:hAnsiTheme="minorHAnsi" w:cstheme="minorHAnsi"/>
          <w:sz w:val="22"/>
          <w:szCs w:val="22"/>
        </w:rPr>
      </w:pPr>
      <w:r w:rsidRPr="002D5F9F">
        <w:rPr>
          <w:rFonts w:asciiTheme="minorHAnsi" w:hAnsiTheme="minorHAnsi" w:cstheme="minorHAnsi"/>
          <w:noProof/>
          <w:sz w:val="22"/>
          <w:szCs w:val="22"/>
          <w:u w:val="single"/>
        </w:rPr>
        <w:drawing>
          <wp:inline distT="0" distB="0" distL="0" distR="0" wp14:anchorId="385C7430" wp14:editId="492DBED2">
            <wp:extent cx="1683644" cy="742315"/>
            <wp:effectExtent l="0" t="0" r="0" b="635"/>
            <wp:docPr id="2023123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23955" name="Picture 2023123955"/>
                    <pic:cNvPicPr/>
                  </pic:nvPicPr>
                  <pic:blipFill>
                    <a:blip r:embed="rId10">
                      <a:extLst>
                        <a:ext uri="{28A0092B-C50C-407E-A947-70E740481C1C}">
                          <a14:useLocalDpi xmlns:a14="http://schemas.microsoft.com/office/drawing/2010/main" val="0"/>
                        </a:ext>
                      </a:extLst>
                    </a:blip>
                    <a:stretch>
                      <a:fillRect/>
                    </a:stretch>
                  </pic:blipFill>
                  <pic:spPr>
                    <a:xfrm>
                      <a:off x="0" y="0"/>
                      <a:ext cx="1689312" cy="744814"/>
                    </a:xfrm>
                    <a:prstGeom prst="rect">
                      <a:avLst/>
                    </a:prstGeom>
                  </pic:spPr>
                </pic:pic>
              </a:graphicData>
            </a:graphic>
          </wp:inline>
        </w:drawing>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D5F9F">
        <w:rPr>
          <w:rFonts w:asciiTheme="minorHAnsi" w:hAnsiTheme="minorHAnsi" w:cstheme="minorHAnsi"/>
          <w:sz w:val="22"/>
          <w:szCs w:val="22"/>
          <w:u w:val="single"/>
        </w:rPr>
        <w:t>August 13, 2026</w:t>
      </w:r>
      <w:r>
        <w:rPr>
          <w:rFonts w:asciiTheme="minorHAnsi" w:hAnsiTheme="minorHAnsi" w:cstheme="minorHAnsi"/>
          <w:sz w:val="22"/>
          <w:szCs w:val="22"/>
          <w:u w:val="single"/>
        </w:rPr>
        <w:t>_______</w:t>
      </w:r>
    </w:p>
    <w:p w14:paraId="05522DF1" w14:textId="74DAF468" w:rsidR="00D77462" w:rsidRPr="00D77462" w:rsidRDefault="002D5F9F" w:rsidP="00FB2D6E">
      <w:pPr>
        <w:spacing w:line="276" w:lineRule="auto"/>
        <w:rPr>
          <w:rFonts w:asciiTheme="minorHAnsi" w:hAnsiTheme="minorHAnsi" w:cstheme="minorHAnsi"/>
          <w:sz w:val="22"/>
          <w:szCs w:val="22"/>
        </w:rPr>
      </w:pPr>
      <w:r>
        <w:rPr>
          <w:rFonts w:asciiTheme="minorHAnsi" w:hAnsiTheme="minorHAnsi" w:cstheme="minorHAnsi"/>
          <w:sz w:val="22"/>
          <w:szCs w:val="22"/>
        </w:rPr>
        <w:t>David Moorhead, GM of Corporate Services</w:t>
      </w:r>
      <w:r w:rsidR="00FB2D6E" w:rsidRPr="00D77462">
        <w:rPr>
          <w:rFonts w:asciiTheme="minorHAnsi" w:hAnsiTheme="minorHAnsi" w:cstheme="minorHAnsi"/>
          <w:sz w:val="22"/>
          <w:szCs w:val="22"/>
        </w:rPr>
        <w:tab/>
      </w:r>
      <w:r w:rsidR="00FB2D6E" w:rsidRPr="00D77462">
        <w:rPr>
          <w:rFonts w:asciiTheme="minorHAnsi" w:hAnsiTheme="minorHAnsi" w:cstheme="minorHAnsi"/>
          <w:sz w:val="22"/>
          <w:szCs w:val="22"/>
        </w:rPr>
        <w:tab/>
      </w:r>
      <w:r w:rsidR="00FB2D6E" w:rsidRPr="00D77462">
        <w:rPr>
          <w:rFonts w:asciiTheme="minorHAnsi" w:hAnsiTheme="minorHAnsi" w:cstheme="minorHAnsi"/>
          <w:sz w:val="22"/>
          <w:szCs w:val="22"/>
        </w:rPr>
        <w:tab/>
      </w:r>
      <w:r>
        <w:rPr>
          <w:rFonts w:asciiTheme="minorHAnsi" w:hAnsiTheme="minorHAnsi" w:cstheme="minorHAnsi"/>
          <w:sz w:val="22"/>
          <w:szCs w:val="22"/>
        </w:rPr>
        <w:t>Date</w:t>
      </w:r>
    </w:p>
    <w:bookmarkEnd w:id="0"/>
    <w:p w14:paraId="4FAA68A1" w14:textId="64416B13" w:rsidR="00450C2B" w:rsidRPr="00D77462" w:rsidRDefault="00450C2B" w:rsidP="00450C2B">
      <w:pPr>
        <w:spacing w:line="276" w:lineRule="auto"/>
        <w:rPr>
          <w:rFonts w:asciiTheme="minorHAnsi" w:hAnsiTheme="minorHAnsi" w:cstheme="minorHAnsi"/>
          <w:sz w:val="22"/>
          <w:szCs w:val="22"/>
        </w:rPr>
      </w:pPr>
    </w:p>
    <w:sectPr w:rsidR="00450C2B" w:rsidRPr="00D774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D3254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A468C"/>
    <w:multiLevelType w:val="hybridMultilevel"/>
    <w:tmpl w:val="72C44CE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067F583F"/>
    <w:multiLevelType w:val="multilevel"/>
    <w:tmpl w:val="CA48D224"/>
    <w:lvl w:ilvl="0">
      <w:start w:val="1"/>
      <w:numFmt w:val="bullet"/>
      <w:lvlText w:val=""/>
      <w:lvlJc w:val="left"/>
      <w:pPr>
        <w:tabs>
          <w:tab w:val="num" w:pos="360"/>
        </w:tabs>
        <w:ind w:left="360" w:hanging="360"/>
      </w:pPr>
      <w:rPr>
        <w:rFonts w:ascii="Symbol" w:hAnsi="Symbol" w:hint="default"/>
        <w:color w:val="auto"/>
        <w:sz w:val="26"/>
        <w:szCs w:val="26"/>
      </w:rPr>
    </w:lvl>
    <w:lvl w:ilvl="1">
      <w:start w:val="1"/>
      <w:numFmt w:val="decimal"/>
      <w:lvlText w:val="%1.%2."/>
      <w:lvlJc w:val="left"/>
      <w:pPr>
        <w:tabs>
          <w:tab w:val="num" w:pos="1080"/>
        </w:tabs>
        <w:ind w:left="792" w:hanging="432"/>
      </w:pPr>
      <w:rPr>
        <w:rFonts w:asciiTheme="minorHAnsi" w:hAnsiTheme="minorHAnsi" w:hint="default"/>
        <w:b w:val="0"/>
        <w:bCs w:val="0"/>
        <w:color w:val="auto"/>
        <w:sz w:val="24"/>
        <w:szCs w:val="24"/>
      </w:rPr>
    </w:lvl>
    <w:lvl w:ilvl="2">
      <w:start w:val="1"/>
      <w:numFmt w:val="decimal"/>
      <w:lvlText w:val="%1.%2.%3."/>
      <w:lvlJc w:val="left"/>
      <w:pPr>
        <w:tabs>
          <w:tab w:val="num" w:pos="1364"/>
        </w:tabs>
        <w:ind w:left="788" w:hanging="504"/>
      </w:pPr>
      <w:rPr>
        <w:rFonts w:hint="default"/>
        <w:b w:val="0"/>
        <w:color w:val="auto"/>
        <w:sz w:val="20"/>
        <w:szCs w:val="20"/>
      </w:rPr>
    </w:lvl>
    <w:lvl w:ilvl="3">
      <w:start w:val="1"/>
      <w:numFmt w:val="decimal"/>
      <w:lvlText w:val="%1.%2.%3.%4."/>
      <w:lvlJc w:val="left"/>
      <w:pPr>
        <w:tabs>
          <w:tab w:val="num" w:pos="2160"/>
        </w:tabs>
        <w:ind w:left="1728" w:hanging="648"/>
      </w:pPr>
      <w:rPr>
        <w:rFonts w:hint="default"/>
        <w:b w:val="0"/>
        <w:bCs w:val="0"/>
        <w:sz w:val="20"/>
        <w:szCs w:val="2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9984704"/>
    <w:multiLevelType w:val="hybridMultilevel"/>
    <w:tmpl w:val="7DB6343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 w15:restartNumberingAfterBreak="0">
    <w:nsid w:val="0AA21851"/>
    <w:multiLevelType w:val="multilevel"/>
    <w:tmpl w:val="246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71D72"/>
    <w:multiLevelType w:val="hybridMultilevel"/>
    <w:tmpl w:val="529CAC4C"/>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 w15:restartNumberingAfterBreak="0">
    <w:nsid w:val="0DB86C91"/>
    <w:multiLevelType w:val="hybridMultilevel"/>
    <w:tmpl w:val="8E245CB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 w15:restartNumberingAfterBreak="0">
    <w:nsid w:val="121F7512"/>
    <w:multiLevelType w:val="hybridMultilevel"/>
    <w:tmpl w:val="0FDE2A36"/>
    <w:lvl w:ilvl="0" w:tplc="10090001">
      <w:start w:val="1"/>
      <w:numFmt w:val="bullet"/>
      <w:lvlText w:val=""/>
      <w:lvlJc w:val="left"/>
      <w:pPr>
        <w:ind w:left="2088" w:hanging="360"/>
      </w:pPr>
      <w:rPr>
        <w:rFonts w:ascii="Symbol" w:hAnsi="Symbol" w:hint="default"/>
      </w:rPr>
    </w:lvl>
    <w:lvl w:ilvl="1" w:tplc="10090003">
      <w:start w:val="1"/>
      <w:numFmt w:val="bullet"/>
      <w:lvlText w:val="o"/>
      <w:lvlJc w:val="left"/>
      <w:pPr>
        <w:ind w:left="2808" w:hanging="360"/>
      </w:pPr>
      <w:rPr>
        <w:rFonts w:ascii="Courier New" w:hAnsi="Courier New" w:cs="Courier New" w:hint="default"/>
      </w:rPr>
    </w:lvl>
    <w:lvl w:ilvl="2" w:tplc="10090005" w:tentative="1">
      <w:start w:val="1"/>
      <w:numFmt w:val="bullet"/>
      <w:lvlText w:val=""/>
      <w:lvlJc w:val="left"/>
      <w:pPr>
        <w:ind w:left="3528" w:hanging="360"/>
      </w:pPr>
      <w:rPr>
        <w:rFonts w:ascii="Wingdings" w:hAnsi="Wingdings" w:hint="default"/>
      </w:rPr>
    </w:lvl>
    <w:lvl w:ilvl="3" w:tplc="10090001" w:tentative="1">
      <w:start w:val="1"/>
      <w:numFmt w:val="bullet"/>
      <w:lvlText w:val=""/>
      <w:lvlJc w:val="left"/>
      <w:pPr>
        <w:ind w:left="4248" w:hanging="360"/>
      </w:pPr>
      <w:rPr>
        <w:rFonts w:ascii="Symbol" w:hAnsi="Symbol" w:hint="default"/>
      </w:rPr>
    </w:lvl>
    <w:lvl w:ilvl="4" w:tplc="10090003" w:tentative="1">
      <w:start w:val="1"/>
      <w:numFmt w:val="bullet"/>
      <w:lvlText w:val="o"/>
      <w:lvlJc w:val="left"/>
      <w:pPr>
        <w:ind w:left="4968" w:hanging="360"/>
      </w:pPr>
      <w:rPr>
        <w:rFonts w:ascii="Courier New" w:hAnsi="Courier New" w:cs="Courier New" w:hint="default"/>
      </w:rPr>
    </w:lvl>
    <w:lvl w:ilvl="5" w:tplc="10090005" w:tentative="1">
      <w:start w:val="1"/>
      <w:numFmt w:val="bullet"/>
      <w:lvlText w:val=""/>
      <w:lvlJc w:val="left"/>
      <w:pPr>
        <w:ind w:left="5688" w:hanging="360"/>
      </w:pPr>
      <w:rPr>
        <w:rFonts w:ascii="Wingdings" w:hAnsi="Wingdings" w:hint="default"/>
      </w:rPr>
    </w:lvl>
    <w:lvl w:ilvl="6" w:tplc="10090001" w:tentative="1">
      <w:start w:val="1"/>
      <w:numFmt w:val="bullet"/>
      <w:lvlText w:val=""/>
      <w:lvlJc w:val="left"/>
      <w:pPr>
        <w:ind w:left="6408" w:hanging="360"/>
      </w:pPr>
      <w:rPr>
        <w:rFonts w:ascii="Symbol" w:hAnsi="Symbol" w:hint="default"/>
      </w:rPr>
    </w:lvl>
    <w:lvl w:ilvl="7" w:tplc="10090003" w:tentative="1">
      <w:start w:val="1"/>
      <w:numFmt w:val="bullet"/>
      <w:lvlText w:val="o"/>
      <w:lvlJc w:val="left"/>
      <w:pPr>
        <w:ind w:left="7128" w:hanging="360"/>
      </w:pPr>
      <w:rPr>
        <w:rFonts w:ascii="Courier New" w:hAnsi="Courier New" w:cs="Courier New" w:hint="default"/>
      </w:rPr>
    </w:lvl>
    <w:lvl w:ilvl="8" w:tplc="10090005" w:tentative="1">
      <w:start w:val="1"/>
      <w:numFmt w:val="bullet"/>
      <w:lvlText w:val=""/>
      <w:lvlJc w:val="left"/>
      <w:pPr>
        <w:ind w:left="7848" w:hanging="360"/>
      </w:pPr>
      <w:rPr>
        <w:rFonts w:ascii="Wingdings" w:hAnsi="Wingdings" w:hint="default"/>
      </w:rPr>
    </w:lvl>
  </w:abstractNum>
  <w:abstractNum w:abstractNumId="8" w15:restartNumberingAfterBreak="0">
    <w:nsid w:val="174B5EDB"/>
    <w:multiLevelType w:val="multilevel"/>
    <w:tmpl w:val="82B4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775BF"/>
    <w:multiLevelType w:val="hybridMultilevel"/>
    <w:tmpl w:val="FB2E97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9E5D89"/>
    <w:multiLevelType w:val="multilevel"/>
    <w:tmpl w:val="43FE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272F9"/>
    <w:multiLevelType w:val="multilevel"/>
    <w:tmpl w:val="0D50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87539"/>
    <w:multiLevelType w:val="hybridMultilevel"/>
    <w:tmpl w:val="E408B5D8"/>
    <w:lvl w:ilvl="0" w:tplc="8F6A55D6">
      <w:start w:val="1"/>
      <w:numFmt w:val="decimal"/>
      <w:lvlText w:val="%1."/>
      <w:lvlJc w:val="left"/>
      <w:pPr>
        <w:ind w:left="1800" w:hanging="360"/>
      </w:pPr>
      <w:rPr>
        <w:b w:val="0"/>
        <w:bCs w:val="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15:restartNumberingAfterBreak="0">
    <w:nsid w:val="28F15B05"/>
    <w:multiLevelType w:val="hybridMultilevel"/>
    <w:tmpl w:val="769808EA"/>
    <w:lvl w:ilvl="0" w:tplc="40AA3E6C">
      <w:start w:val="1"/>
      <w:numFmt w:val="decimal"/>
      <w:lvlText w:val="%1."/>
      <w:lvlJc w:val="left"/>
      <w:pPr>
        <w:ind w:left="1800" w:hanging="360"/>
      </w:pPr>
      <w:rPr>
        <w:b w:val="0"/>
        <w:bCs w:val="0"/>
        <w:sz w:val="21"/>
        <w:szCs w:val="21"/>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4" w15:restartNumberingAfterBreak="0">
    <w:nsid w:val="29734EEC"/>
    <w:multiLevelType w:val="hybridMultilevel"/>
    <w:tmpl w:val="E0D86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E5444A"/>
    <w:multiLevelType w:val="multilevel"/>
    <w:tmpl w:val="35B6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6552A"/>
    <w:multiLevelType w:val="multilevel"/>
    <w:tmpl w:val="06C4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BC4B61"/>
    <w:multiLevelType w:val="multilevel"/>
    <w:tmpl w:val="2A50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F261EF"/>
    <w:multiLevelType w:val="hybridMultilevel"/>
    <w:tmpl w:val="B8064922"/>
    <w:lvl w:ilvl="0" w:tplc="5F2A309A">
      <w:start w:val="1"/>
      <w:numFmt w:val="decimal"/>
      <w:lvlText w:val="%1.1"/>
      <w:lvlJc w:val="left"/>
      <w:pPr>
        <w:ind w:left="1584" w:hanging="360"/>
      </w:pPr>
      <w:rPr>
        <w:rFonts w:hint="default"/>
      </w:rPr>
    </w:lvl>
    <w:lvl w:ilvl="1" w:tplc="10090019" w:tentative="1">
      <w:start w:val="1"/>
      <w:numFmt w:val="lowerLetter"/>
      <w:lvlText w:val="%2."/>
      <w:lvlJc w:val="left"/>
      <w:pPr>
        <w:ind w:left="2304" w:hanging="360"/>
      </w:pPr>
    </w:lvl>
    <w:lvl w:ilvl="2" w:tplc="1009001B" w:tentative="1">
      <w:start w:val="1"/>
      <w:numFmt w:val="lowerRoman"/>
      <w:lvlText w:val="%3."/>
      <w:lvlJc w:val="right"/>
      <w:pPr>
        <w:ind w:left="3024" w:hanging="180"/>
      </w:pPr>
    </w:lvl>
    <w:lvl w:ilvl="3" w:tplc="1009000F" w:tentative="1">
      <w:start w:val="1"/>
      <w:numFmt w:val="decimal"/>
      <w:lvlText w:val="%4."/>
      <w:lvlJc w:val="left"/>
      <w:pPr>
        <w:ind w:left="3744" w:hanging="360"/>
      </w:pPr>
    </w:lvl>
    <w:lvl w:ilvl="4" w:tplc="10090019" w:tentative="1">
      <w:start w:val="1"/>
      <w:numFmt w:val="lowerLetter"/>
      <w:lvlText w:val="%5."/>
      <w:lvlJc w:val="left"/>
      <w:pPr>
        <w:ind w:left="4464" w:hanging="360"/>
      </w:pPr>
    </w:lvl>
    <w:lvl w:ilvl="5" w:tplc="1009001B" w:tentative="1">
      <w:start w:val="1"/>
      <w:numFmt w:val="lowerRoman"/>
      <w:lvlText w:val="%6."/>
      <w:lvlJc w:val="right"/>
      <w:pPr>
        <w:ind w:left="5184" w:hanging="180"/>
      </w:pPr>
    </w:lvl>
    <w:lvl w:ilvl="6" w:tplc="1009000F" w:tentative="1">
      <w:start w:val="1"/>
      <w:numFmt w:val="decimal"/>
      <w:lvlText w:val="%7."/>
      <w:lvlJc w:val="left"/>
      <w:pPr>
        <w:ind w:left="5904" w:hanging="360"/>
      </w:pPr>
    </w:lvl>
    <w:lvl w:ilvl="7" w:tplc="10090019" w:tentative="1">
      <w:start w:val="1"/>
      <w:numFmt w:val="lowerLetter"/>
      <w:lvlText w:val="%8."/>
      <w:lvlJc w:val="left"/>
      <w:pPr>
        <w:ind w:left="6624" w:hanging="360"/>
      </w:pPr>
    </w:lvl>
    <w:lvl w:ilvl="8" w:tplc="1009001B" w:tentative="1">
      <w:start w:val="1"/>
      <w:numFmt w:val="lowerRoman"/>
      <w:lvlText w:val="%9."/>
      <w:lvlJc w:val="right"/>
      <w:pPr>
        <w:ind w:left="7344" w:hanging="180"/>
      </w:pPr>
    </w:lvl>
  </w:abstractNum>
  <w:abstractNum w:abstractNumId="19" w15:restartNumberingAfterBreak="0">
    <w:nsid w:val="3DCC6FD7"/>
    <w:multiLevelType w:val="hybridMultilevel"/>
    <w:tmpl w:val="911C7E86"/>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0" w15:restartNumberingAfterBreak="0">
    <w:nsid w:val="3E115417"/>
    <w:multiLevelType w:val="multilevel"/>
    <w:tmpl w:val="FA5A02AC"/>
    <w:lvl w:ilvl="0">
      <w:start w:val="1"/>
      <w:numFmt w:val="decimal"/>
      <w:lvlText w:val="%1.1"/>
      <w:lvlJc w:val="left"/>
      <w:pPr>
        <w:tabs>
          <w:tab w:val="num" w:pos="720"/>
        </w:tabs>
        <w:ind w:left="720" w:hanging="360"/>
      </w:pPr>
      <w:rPr>
        <w:rFonts w:hint="default"/>
        <w:color w:val="auto"/>
        <w:sz w:val="26"/>
        <w:szCs w:val="26"/>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68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1" w15:restartNumberingAfterBreak="0">
    <w:nsid w:val="3E7A1264"/>
    <w:multiLevelType w:val="multilevel"/>
    <w:tmpl w:val="574A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304E6A"/>
    <w:multiLevelType w:val="multilevel"/>
    <w:tmpl w:val="0126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423BA"/>
    <w:multiLevelType w:val="multilevel"/>
    <w:tmpl w:val="9C2E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41F74"/>
    <w:multiLevelType w:val="multilevel"/>
    <w:tmpl w:val="B28A001A"/>
    <w:lvl w:ilvl="0">
      <w:start w:val="1"/>
      <w:numFmt w:val="decimal"/>
      <w:lvlText w:val="%1.0"/>
      <w:lvlJc w:val="left"/>
      <w:pPr>
        <w:tabs>
          <w:tab w:val="num" w:pos="360"/>
        </w:tabs>
        <w:ind w:left="360" w:hanging="360"/>
      </w:pPr>
      <w:rPr>
        <w:rFonts w:hint="default"/>
        <w:color w:val="auto"/>
        <w:sz w:val="26"/>
        <w:szCs w:val="26"/>
      </w:rPr>
    </w:lvl>
    <w:lvl w:ilvl="1">
      <w:start w:val="1"/>
      <w:numFmt w:val="decimal"/>
      <w:lvlText w:val="%2."/>
      <w:lvlJc w:val="left"/>
      <w:pPr>
        <w:ind w:left="720" w:hanging="360"/>
      </w:pPr>
    </w:lvl>
    <w:lvl w:ilvl="2">
      <w:start w:val="1"/>
      <w:numFmt w:val="decimal"/>
      <w:lvlText w:val="%1.%2.%3."/>
      <w:lvlJc w:val="left"/>
      <w:pPr>
        <w:tabs>
          <w:tab w:val="num" w:pos="1364"/>
        </w:tabs>
        <w:ind w:left="788" w:hanging="504"/>
      </w:pPr>
      <w:rPr>
        <w:rFonts w:hint="default"/>
        <w:b w:val="0"/>
        <w:color w:val="auto"/>
        <w:sz w:val="20"/>
        <w:szCs w:val="20"/>
      </w:rPr>
    </w:lvl>
    <w:lvl w:ilvl="3">
      <w:start w:val="1"/>
      <w:numFmt w:val="decimal"/>
      <w:lvlText w:val="%1.%2.%3.%4."/>
      <w:lvlJc w:val="left"/>
      <w:pPr>
        <w:tabs>
          <w:tab w:val="num" w:pos="2160"/>
        </w:tabs>
        <w:ind w:left="1728" w:hanging="648"/>
      </w:pPr>
      <w:rPr>
        <w:rFonts w:hint="default"/>
        <w:b w:val="0"/>
        <w:bCs w:val="0"/>
        <w:sz w:val="20"/>
        <w:szCs w:val="2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ECD59B4"/>
    <w:multiLevelType w:val="multilevel"/>
    <w:tmpl w:val="38D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A35B2"/>
    <w:multiLevelType w:val="multilevel"/>
    <w:tmpl w:val="54D8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0B0D3F"/>
    <w:multiLevelType w:val="multilevel"/>
    <w:tmpl w:val="C7B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BA078A"/>
    <w:multiLevelType w:val="multilevel"/>
    <w:tmpl w:val="1009001F"/>
    <w:lvl w:ilvl="0">
      <w:start w:val="1"/>
      <w:numFmt w:val="decimal"/>
      <w:lvlText w:val="%1."/>
      <w:lvlJc w:val="left"/>
      <w:pPr>
        <w:ind w:left="1584" w:hanging="360"/>
      </w:pPr>
    </w:lvl>
    <w:lvl w:ilvl="1">
      <w:start w:val="1"/>
      <w:numFmt w:val="decimal"/>
      <w:lvlText w:val="%1.%2."/>
      <w:lvlJc w:val="left"/>
      <w:pPr>
        <w:ind w:left="2016" w:hanging="432"/>
      </w:pPr>
    </w:lvl>
    <w:lvl w:ilvl="2">
      <w:start w:val="1"/>
      <w:numFmt w:val="decimal"/>
      <w:lvlText w:val="%1.%2.%3."/>
      <w:lvlJc w:val="left"/>
      <w:pPr>
        <w:ind w:left="2448" w:hanging="504"/>
      </w:pPr>
    </w:lvl>
    <w:lvl w:ilvl="3">
      <w:start w:val="1"/>
      <w:numFmt w:val="decimal"/>
      <w:lvlText w:val="%1.%2.%3.%4."/>
      <w:lvlJc w:val="left"/>
      <w:pPr>
        <w:ind w:left="2952" w:hanging="648"/>
      </w:pPr>
    </w:lvl>
    <w:lvl w:ilvl="4">
      <w:start w:val="1"/>
      <w:numFmt w:val="decimal"/>
      <w:lvlText w:val="%1.%2.%3.%4.%5."/>
      <w:lvlJc w:val="left"/>
      <w:pPr>
        <w:ind w:left="3456" w:hanging="792"/>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29" w15:restartNumberingAfterBreak="0">
    <w:nsid w:val="5E9A75B3"/>
    <w:multiLevelType w:val="multilevel"/>
    <w:tmpl w:val="2C8A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464AE9"/>
    <w:multiLevelType w:val="hybridMultilevel"/>
    <w:tmpl w:val="400EA51A"/>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1" w15:restartNumberingAfterBreak="0">
    <w:nsid w:val="669B11A6"/>
    <w:multiLevelType w:val="hybridMultilevel"/>
    <w:tmpl w:val="62CCA0C2"/>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15:restartNumberingAfterBreak="0">
    <w:nsid w:val="69AD6E2A"/>
    <w:multiLevelType w:val="multilevel"/>
    <w:tmpl w:val="00E8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E4AA9"/>
    <w:multiLevelType w:val="multilevel"/>
    <w:tmpl w:val="E814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2195E"/>
    <w:multiLevelType w:val="multilevel"/>
    <w:tmpl w:val="D8E4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3F6055"/>
    <w:multiLevelType w:val="multilevel"/>
    <w:tmpl w:val="DD5E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0206302">
    <w:abstractNumId w:val="24"/>
  </w:num>
  <w:num w:numId="2" w16cid:durableId="1871407370">
    <w:abstractNumId w:val="5"/>
  </w:num>
  <w:num w:numId="3" w16cid:durableId="1078020292">
    <w:abstractNumId w:val="1"/>
  </w:num>
  <w:num w:numId="4" w16cid:durableId="1825585193">
    <w:abstractNumId w:val="6"/>
  </w:num>
  <w:num w:numId="5" w16cid:durableId="1043365071">
    <w:abstractNumId w:val="30"/>
  </w:num>
  <w:num w:numId="6" w16cid:durableId="1726759917">
    <w:abstractNumId w:val="14"/>
  </w:num>
  <w:num w:numId="7" w16cid:durableId="1250846750">
    <w:abstractNumId w:val="27"/>
  </w:num>
  <w:num w:numId="8" w16cid:durableId="820773925">
    <w:abstractNumId w:val="12"/>
  </w:num>
  <w:num w:numId="9" w16cid:durableId="1512836373">
    <w:abstractNumId w:val="19"/>
  </w:num>
  <w:num w:numId="10" w16cid:durableId="2120444330">
    <w:abstractNumId w:val="13"/>
  </w:num>
  <w:num w:numId="11" w16cid:durableId="707685946">
    <w:abstractNumId w:val="31"/>
  </w:num>
  <w:num w:numId="12" w16cid:durableId="499538907">
    <w:abstractNumId w:val="7"/>
  </w:num>
  <w:num w:numId="13" w16cid:durableId="283776896">
    <w:abstractNumId w:val="28"/>
  </w:num>
  <w:num w:numId="14" w16cid:durableId="1188908310">
    <w:abstractNumId w:val="18"/>
  </w:num>
  <w:num w:numId="15" w16cid:durableId="1158494086">
    <w:abstractNumId w:val="21"/>
  </w:num>
  <w:num w:numId="16" w16cid:durableId="530144299">
    <w:abstractNumId w:val="29"/>
  </w:num>
  <w:num w:numId="17" w16cid:durableId="1780031095">
    <w:abstractNumId w:val="33"/>
  </w:num>
  <w:num w:numId="18" w16cid:durableId="1761756141">
    <w:abstractNumId w:val="25"/>
  </w:num>
  <w:num w:numId="19" w16cid:durableId="1198002642">
    <w:abstractNumId w:val="26"/>
  </w:num>
  <w:num w:numId="20" w16cid:durableId="888763243">
    <w:abstractNumId w:val="17"/>
  </w:num>
  <w:num w:numId="21" w16cid:durableId="1770351902">
    <w:abstractNumId w:val="3"/>
  </w:num>
  <w:num w:numId="22" w16cid:durableId="1906523789">
    <w:abstractNumId w:val="20"/>
  </w:num>
  <w:num w:numId="23" w16cid:durableId="1247049">
    <w:abstractNumId w:val="35"/>
  </w:num>
  <w:num w:numId="24" w16cid:durableId="1233153714">
    <w:abstractNumId w:val="11"/>
  </w:num>
  <w:num w:numId="25" w16cid:durableId="249583674">
    <w:abstractNumId w:val="22"/>
  </w:num>
  <w:num w:numId="26" w16cid:durableId="1737360648">
    <w:abstractNumId w:val="0"/>
  </w:num>
  <w:num w:numId="27" w16cid:durableId="599802926">
    <w:abstractNumId w:val="32"/>
  </w:num>
  <w:num w:numId="28" w16cid:durableId="1036931411">
    <w:abstractNumId w:val="23"/>
  </w:num>
  <w:num w:numId="29" w16cid:durableId="1944410364">
    <w:abstractNumId w:val="15"/>
  </w:num>
  <w:num w:numId="30" w16cid:durableId="387000575">
    <w:abstractNumId w:val="8"/>
  </w:num>
  <w:num w:numId="31" w16cid:durableId="1124807063">
    <w:abstractNumId w:val="4"/>
  </w:num>
  <w:num w:numId="32" w16cid:durableId="463043399">
    <w:abstractNumId w:val="10"/>
  </w:num>
  <w:num w:numId="33" w16cid:durableId="1784105668">
    <w:abstractNumId w:val="16"/>
  </w:num>
  <w:num w:numId="34" w16cid:durableId="1261375959">
    <w:abstractNumId w:val="9"/>
  </w:num>
  <w:num w:numId="35" w16cid:durableId="98454463">
    <w:abstractNumId w:val="34"/>
  </w:num>
  <w:num w:numId="36" w16cid:durableId="952900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0A"/>
    <w:rsid w:val="00007066"/>
    <w:rsid w:val="0001089C"/>
    <w:rsid w:val="00023E15"/>
    <w:rsid w:val="00044956"/>
    <w:rsid w:val="00062B5B"/>
    <w:rsid w:val="0007339F"/>
    <w:rsid w:val="0007634D"/>
    <w:rsid w:val="000B2D12"/>
    <w:rsid w:val="000B7685"/>
    <w:rsid w:val="000C1C6B"/>
    <w:rsid w:val="000C4ABC"/>
    <w:rsid w:val="0012542D"/>
    <w:rsid w:val="00126630"/>
    <w:rsid w:val="00134E28"/>
    <w:rsid w:val="001525FC"/>
    <w:rsid w:val="00167D33"/>
    <w:rsid w:val="0017636C"/>
    <w:rsid w:val="001823CB"/>
    <w:rsid w:val="001D6D6A"/>
    <w:rsid w:val="001E13C3"/>
    <w:rsid w:val="001F24B2"/>
    <w:rsid w:val="00203B0C"/>
    <w:rsid w:val="00205673"/>
    <w:rsid w:val="002102B7"/>
    <w:rsid w:val="00212BDF"/>
    <w:rsid w:val="002408DA"/>
    <w:rsid w:val="0025208B"/>
    <w:rsid w:val="002D5F9F"/>
    <w:rsid w:val="002E2E48"/>
    <w:rsid w:val="002E4566"/>
    <w:rsid w:val="003101B7"/>
    <w:rsid w:val="00352D07"/>
    <w:rsid w:val="003919E3"/>
    <w:rsid w:val="003D6841"/>
    <w:rsid w:val="003E3A47"/>
    <w:rsid w:val="00416C3E"/>
    <w:rsid w:val="0043781E"/>
    <w:rsid w:val="00441314"/>
    <w:rsid w:val="00450C2B"/>
    <w:rsid w:val="00450EA4"/>
    <w:rsid w:val="00456F21"/>
    <w:rsid w:val="00460680"/>
    <w:rsid w:val="004C7227"/>
    <w:rsid w:val="00517E65"/>
    <w:rsid w:val="00520662"/>
    <w:rsid w:val="00522D1F"/>
    <w:rsid w:val="00537C15"/>
    <w:rsid w:val="005553A3"/>
    <w:rsid w:val="00557998"/>
    <w:rsid w:val="0058084B"/>
    <w:rsid w:val="005A7B32"/>
    <w:rsid w:val="005E2EE4"/>
    <w:rsid w:val="005F26D6"/>
    <w:rsid w:val="006265DA"/>
    <w:rsid w:val="00630B8A"/>
    <w:rsid w:val="00645E0C"/>
    <w:rsid w:val="00660618"/>
    <w:rsid w:val="00680B7F"/>
    <w:rsid w:val="00694348"/>
    <w:rsid w:val="006A3D8A"/>
    <w:rsid w:val="006E2CC7"/>
    <w:rsid w:val="006E6D67"/>
    <w:rsid w:val="00751BC1"/>
    <w:rsid w:val="00771142"/>
    <w:rsid w:val="007D3A64"/>
    <w:rsid w:val="007D6A5E"/>
    <w:rsid w:val="007E095D"/>
    <w:rsid w:val="00803DE6"/>
    <w:rsid w:val="00804B08"/>
    <w:rsid w:val="00812E8F"/>
    <w:rsid w:val="00814D44"/>
    <w:rsid w:val="0083168C"/>
    <w:rsid w:val="0086157D"/>
    <w:rsid w:val="00881E14"/>
    <w:rsid w:val="008A210A"/>
    <w:rsid w:val="008A4EA9"/>
    <w:rsid w:val="008A6EC5"/>
    <w:rsid w:val="008C1E9A"/>
    <w:rsid w:val="008E518A"/>
    <w:rsid w:val="00901E12"/>
    <w:rsid w:val="0091184A"/>
    <w:rsid w:val="00914834"/>
    <w:rsid w:val="0094663B"/>
    <w:rsid w:val="00952ACF"/>
    <w:rsid w:val="00993DB8"/>
    <w:rsid w:val="009A40EF"/>
    <w:rsid w:val="009C70B8"/>
    <w:rsid w:val="009F5803"/>
    <w:rsid w:val="00A20E6A"/>
    <w:rsid w:val="00A3214E"/>
    <w:rsid w:val="00A33F6F"/>
    <w:rsid w:val="00A622E5"/>
    <w:rsid w:val="00B152A2"/>
    <w:rsid w:val="00B273AB"/>
    <w:rsid w:val="00B55460"/>
    <w:rsid w:val="00B70318"/>
    <w:rsid w:val="00B71A30"/>
    <w:rsid w:val="00B725A6"/>
    <w:rsid w:val="00B81FCB"/>
    <w:rsid w:val="00BC45DB"/>
    <w:rsid w:val="00BE0498"/>
    <w:rsid w:val="00BE63D1"/>
    <w:rsid w:val="00BF7621"/>
    <w:rsid w:val="00C245AA"/>
    <w:rsid w:val="00CA1D9B"/>
    <w:rsid w:val="00CA7715"/>
    <w:rsid w:val="00CD2F3F"/>
    <w:rsid w:val="00CF17C6"/>
    <w:rsid w:val="00D04012"/>
    <w:rsid w:val="00D111A9"/>
    <w:rsid w:val="00D2095A"/>
    <w:rsid w:val="00D2375C"/>
    <w:rsid w:val="00D478D0"/>
    <w:rsid w:val="00D47D60"/>
    <w:rsid w:val="00D51046"/>
    <w:rsid w:val="00D61A60"/>
    <w:rsid w:val="00D707C5"/>
    <w:rsid w:val="00D7188E"/>
    <w:rsid w:val="00D76B43"/>
    <w:rsid w:val="00D77462"/>
    <w:rsid w:val="00D81FF4"/>
    <w:rsid w:val="00DD7DD6"/>
    <w:rsid w:val="00DF715B"/>
    <w:rsid w:val="00E02714"/>
    <w:rsid w:val="00E06404"/>
    <w:rsid w:val="00E27341"/>
    <w:rsid w:val="00E412A6"/>
    <w:rsid w:val="00E67603"/>
    <w:rsid w:val="00E80ACA"/>
    <w:rsid w:val="00E82F62"/>
    <w:rsid w:val="00EE722F"/>
    <w:rsid w:val="00EE787D"/>
    <w:rsid w:val="00F670FE"/>
    <w:rsid w:val="00F95834"/>
    <w:rsid w:val="00FA3C83"/>
    <w:rsid w:val="00FB2D6E"/>
    <w:rsid w:val="00FD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97D5"/>
  <w15:chartTrackingRefBased/>
  <w15:docId w15:val="{345AB41B-D3F6-4688-A83B-40B68F5C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D1"/>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A210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2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A210A"/>
    <w:pPr>
      <w:spacing w:after="200"/>
    </w:pPr>
    <w:rPr>
      <w:i/>
      <w:iCs/>
      <w:color w:val="44546A" w:themeColor="text2"/>
      <w:sz w:val="18"/>
      <w:szCs w:val="18"/>
    </w:rPr>
  </w:style>
  <w:style w:type="paragraph" w:styleId="ListParagraph">
    <w:name w:val="List Paragraph"/>
    <w:basedOn w:val="Normal"/>
    <w:uiPriority w:val="34"/>
    <w:qFormat/>
    <w:rsid w:val="00134E28"/>
    <w:pPr>
      <w:ind w:left="720"/>
      <w:contextualSpacing/>
    </w:pPr>
  </w:style>
  <w:style w:type="character" w:styleId="Strong">
    <w:name w:val="Strong"/>
    <w:basedOn w:val="DefaultParagraphFont"/>
    <w:uiPriority w:val="22"/>
    <w:qFormat/>
    <w:rsid w:val="001E13C3"/>
    <w:rPr>
      <w:b/>
      <w:bCs/>
    </w:rPr>
  </w:style>
  <w:style w:type="character" w:styleId="Hyperlink">
    <w:name w:val="Hyperlink"/>
    <w:basedOn w:val="DefaultParagraphFont"/>
    <w:uiPriority w:val="99"/>
    <w:unhideWhenUsed/>
    <w:rsid w:val="00680B7F"/>
    <w:rPr>
      <w:strike w:val="0"/>
      <w:dstrike w:val="0"/>
      <w:color w:val="464FEB"/>
      <w:u w:val="none"/>
      <w:effect w:val="none"/>
    </w:rPr>
  </w:style>
  <w:style w:type="character" w:styleId="Emphasis">
    <w:name w:val="Emphasis"/>
    <w:basedOn w:val="DefaultParagraphFont"/>
    <w:uiPriority w:val="20"/>
    <w:qFormat/>
    <w:rsid w:val="00680B7F"/>
    <w:rPr>
      <w:i/>
      <w:iCs/>
    </w:rPr>
  </w:style>
  <w:style w:type="paragraph" w:styleId="NormalWeb">
    <w:name w:val="Normal (Web)"/>
    <w:basedOn w:val="Normal"/>
    <w:uiPriority w:val="99"/>
    <w:semiHidden/>
    <w:unhideWhenUsed/>
    <w:rsid w:val="00680B7F"/>
    <w:pPr>
      <w:spacing w:before="100" w:beforeAutospacing="1" w:after="100" w:afterAutospacing="1"/>
    </w:pPr>
  </w:style>
  <w:style w:type="character" w:styleId="UnresolvedMention">
    <w:name w:val="Unresolved Mention"/>
    <w:basedOn w:val="DefaultParagraphFont"/>
    <w:uiPriority w:val="99"/>
    <w:semiHidden/>
    <w:unhideWhenUsed/>
    <w:rsid w:val="0058084B"/>
    <w:rPr>
      <w:color w:val="605E5C"/>
      <w:shd w:val="clear" w:color="auto" w:fill="E1DFDD"/>
    </w:rPr>
  </w:style>
  <w:style w:type="paragraph" w:styleId="ListBullet">
    <w:name w:val="List Bullet"/>
    <w:basedOn w:val="Normal"/>
    <w:uiPriority w:val="99"/>
    <w:unhideWhenUsed/>
    <w:rsid w:val="00C245AA"/>
    <w:pPr>
      <w:numPr>
        <w:numId w:val="2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13241">
      <w:marLeft w:val="0"/>
      <w:marRight w:val="0"/>
      <w:marTop w:val="0"/>
      <w:marBottom w:val="0"/>
      <w:divBdr>
        <w:top w:val="none" w:sz="0" w:space="0" w:color="auto"/>
        <w:left w:val="none" w:sz="0" w:space="0" w:color="auto"/>
        <w:bottom w:val="none" w:sz="0" w:space="0" w:color="auto"/>
        <w:right w:val="none" w:sz="0" w:space="0" w:color="auto"/>
      </w:divBdr>
    </w:div>
    <w:div w:id="1151630649">
      <w:bodyDiv w:val="1"/>
      <w:marLeft w:val="0"/>
      <w:marRight w:val="0"/>
      <w:marTop w:val="0"/>
      <w:marBottom w:val="0"/>
      <w:divBdr>
        <w:top w:val="none" w:sz="0" w:space="0" w:color="auto"/>
        <w:left w:val="none" w:sz="0" w:space="0" w:color="auto"/>
        <w:bottom w:val="none" w:sz="0" w:space="0" w:color="auto"/>
        <w:right w:val="none" w:sz="0" w:space="0" w:color="auto"/>
      </w:divBdr>
    </w:div>
    <w:div w:id="1466579737">
      <w:bodyDiv w:val="1"/>
      <w:marLeft w:val="0"/>
      <w:marRight w:val="0"/>
      <w:marTop w:val="0"/>
      <w:marBottom w:val="0"/>
      <w:divBdr>
        <w:top w:val="none" w:sz="0" w:space="0" w:color="auto"/>
        <w:left w:val="none" w:sz="0" w:space="0" w:color="auto"/>
        <w:bottom w:val="none" w:sz="0" w:space="0" w:color="auto"/>
        <w:right w:val="none" w:sz="0" w:space="0" w:color="auto"/>
      </w:divBdr>
    </w:div>
    <w:div w:id="1795177804">
      <w:bodyDiv w:val="1"/>
      <w:marLeft w:val="0"/>
      <w:marRight w:val="0"/>
      <w:marTop w:val="0"/>
      <w:marBottom w:val="0"/>
      <w:divBdr>
        <w:top w:val="none" w:sz="0" w:space="0" w:color="auto"/>
        <w:left w:val="none" w:sz="0" w:space="0" w:color="auto"/>
        <w:bottom w:val="none" w:sz="0" w:space="0" w:color="auto"/>
        <w:right w:val="none" w:sz="0" w:space="0" w:color="auto"/>
      </w:divBdr>
    </w:div>
    <w:div w:id="21251555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oftrail-my.sharepoint.com/personal/cbuchan_trail_ca/_layouts/15/Doc.aspx?sourcedoc=%7BF60305C2-DDF4-4932-BA2E-D2A11F11C7E8%7D&amp;file=List%20of%20OCP%20Revisions%202026%2007%2006.docx&amp;action=default&amp;mobileredirect=true" TargetMode="External"/><Relationship Id="rId3" Type="http://schemas.openxmlformats.org/officeDocument/2006/relationships/styles" Target="styles.xml"/><Relationship Id="rId7" Type="http://schemas.openxmlformats.org/officeDocument/2006/relationships/hyperlink" Target="https://cityoftrail-my.sharepoint.com/personal/cbuchan_trail_ca/_layouts/15/Doc.aspx?sourcedoc=%7BF60305C2-DDF4-4932-BA2E-D2A11F11C7E8%7D&amp;file=List%20of%20OCP%20Revisions%202026%2007%2006.docx&amp;action=default&amp;mobileredirect=tru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F941C-0028-4616-A900-9AE77659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1596</TotalTime>
  <Pages>8</Pages>
  <Words>2132</Words>
  <Characters>13459</Characters>
  <Application>Microsoft Office Word</Application>
  <DocSecurity>0</DocSecurity>
  <Lines>420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Buchan</dc:creator>
  <cp:keywords/>
  <dc:description/>
  <cp:lastModifiedBy>David Moorhead</cp:lastModifiedBy>
  <cp:revision>13</cp:revision>
  <dcterms:created xsi:type="dcterms:W3CDTF">2026-07-27T15:23:00Z</dcterms:created>
  <dcterms:modified xsi:type="dcterms:W3CDTF">2026-08-13T21:35:00Z</dcterms:modified>
</cp:coreProperties>
</file>